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A8BC2" w14:textId="1A3A48AC" w:rsidR="00395B83" w:rsidRPr="009F4204" w:rsidRDefault="002805D5" w:rsidP="002C4FDC">
      <w:pPr>
        <w:spacing w:line="276" w:lineRule="auto"/>
        <w:rPr>
          <w:rFonts w:ascii="Arial" w:hAnsi="Arial" w:cs="Arial"/>
        </w:rPr>
      </w:pPr>
      <w:r w:rsidRPr="009F4204">
        <w:rPr>
          <w:rFonts w:ascii="Arial" w:hAnsi="Arial" w:cs="Arial"/>
          <w:noProof/>
        </w:rPr>
        <w:drawing>
          <wp:anchor distT="0" distB="0" distL="114300" distR="114300" simplePos="0" relativeHeight="251658240" behindDoc="1" locked="0" layoutInCell="1" allowOverlap="1" wp14:anchorId="6323ACB5" wp14:editId="00757A19">
            <wp:simplePos x="0" y="0"/>
            <wp:positionH relativeFrom="column">
              <wp:posOffset>3306445</wp:posOffset>
            </wp:positionH>
            <wp:positionV relativeFrom="page">
              <wp:posOffset>902970</wp:posOffset>
            </wp:positionV>
            <wp:extent cx="2880995" cy="474980"/>
            <wp:effectExtent l="0" t="0" r="0" b="1270"/>
            <wp:wrapTight wrapText="bothSides">
              <wp:wrapPolygon edited="0">
                <wp:start x="0" y="0"/>
                <wp:lineTo x="0" y="20791"/>
                <wp:lineTo x="21424" y="20791"/>
                <wp:lineTo x="21424" y="0"/>
                <wp:lineTo x="0" y="0"/>
              </wp:wrapPolygon>
            </wp:wrapTight>
            <wp:docPr id="3" name="Picture 2" descr="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lue sign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0995" cy="474980"/>
                    </a:xfrm>
                    <a:prstGeom prst="rect">
                      <a:avLst/>
                    </a:prstGeom>
                    <a:noFill/>
                    <a:ln>
                      <a:noFill/>
                    </a:ln>
                  </pic:spPr>
                </pic:pic>
              </a:graphicData>
            </a:graphic>
          </wp:anchor>
        </w:drawing>
      </w:r>
      <w:r w:rsidR="00E973CE" w:rsidRPr="009F4204">
        <w:rPr>
          <w:rFonts w:ascii="Arial" w:hAnsi="Arial" w:cs="Arial"/>
          <w:noProof/>
        </w:rPr>
        <w:drawing>
          <wp:anchor distT="0" distB="0" distL="114300" distR="114300" simplePos="0" relativeHeight="251658241" behindDoc="1" locked="0" layoutInCell="1" allowOverlap="1" wp14:anchorId="4B811990" wp14:editId="016ABFD9">
            <wp:simplePos x="0" y="0"/>
            <wp:positionH relativeFrom="column">
              <wp:posOffset>0</wp:posOffset>
            </wp:positionH>
            <wp:positionV relativeFrom="page">
              <wp:posOffset>903605</wp:posOffset>
            </wp:positionV>
            <wp:extent cx="2062480" cy="518160"/>
            <wp:effectExtent l="0" t="0" r="0" b="0"/>
            <wp:wrapTight wrapText="bothSides">
              <wp:wrapPolygon edited="0">
                <wp:start x="0" y="0"/>
                <wp:lineTo x="0" y="20647"/>
                <wp:lineTo x="21347" y="20647"/>
                <wp:lineTo x="21347" y="0"/>
                <wp:lineTo x="0" y="0"/>
              </wp:wrapPolygon>
            </wp:wrapTight>
            <wp:docPr id="2"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white logo&#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2480" cy="518160"/>
                    </a:xfrm>
                    <a:prstGeom prst="rect">
                      <a:avLst/>
                    </a:prstGeom>
                    <a:noFill/>
                    <a:ln>
                      <a:noFill/>
                    </a:ln>
                  </pic:spPr>
                </pic:pic>
              </a:graphicData>
            </a:graphic>
          </wp:anchor>
        </w:drawing>
      </w:r>
    </w:p>
    <w:p w14:paraId="562EF8F0" w14:textId="77777777" w:rsidR="002805D5" w:rsidRPr="009F4204" w:rsidRDefault="002805D5" w:rsidP="002C4FDC">
      <w:pPr>
        <w:spacing w:line="276" w:lineRule="auto"/>
        <w:rPr>
          <w:rFonts w:ascii="Arial" w:hAnsi="Arial" w:cs="Arial"/>
          <w:b/>
          <w:bCs/>
        </w:rPr>
      </w:pPr>
    </w:p>
    <w:p w14:paraId="260C145C" w14:textId="0025CA27" w:rsidR="00395B83" w:rsidRPr="009F4204" w:rsidRDefault="00395B83" w:rsidP="002C4FDC">
      <w:pPr>
        <w:spacing w:line="276" w:lineRule="auto"/>
        <w:rPr>
          <w:rFonts w:ascii="Arial" w:hAnsi="Arial" w:cs="Arial"/>
          <w:b/>
          <w:bCs/>
        </w:rPr>
      </w:pPr>
      <w:r w:rsidRPr="009F4204">
        <w:rPr>
          <w:rFonts w:ascii="Arial" w:hAnsi="Arial" w:cs="Arial"/>
          <w:b/>
          <w:bCs/>
        </w:rPr>
        <w:t>Email Templates</w:t>
      </w:r>
      <w:r w:rsidR="00C17936" w:rsidRPr="009F4204">
        <w:rPr>
          <w:rFonts w:ascii="Arial" w:hAnsi="Arial" w:cs="Arial"/>
          <w:b/>
          <w:bCs/>
        </w:rPr>
        <w:t xml:space="preserve"> </w:t>
      </w:r>
    </w:p>
    <w:p w14:paraId="227D756C" w14:textId="57024638" w:rsidR="00395B83" w:rsidRPr="00DB3803" w:rsidRDefault="00395B83" w:rsidP="002C4FDC">
      <w:pPr>
        <w:pStyle w:val="Heading2"/>
        <w:spacing w:line="276" w:lineRule="auto"/>
        <w:rPr>
          <w:rFonts w:ascii="Arial" w:hAnsi="Arial" w:cs="Arial"/>
          <w:b/>
          <w:bCs/>
          <w:color w:val="0070C0"/>
          <w:sz w:val="24"/>
          <w:szCs w:val="24"/>
        </w:rPr>
      </w:pPr>
      <w:r w:rsidRPr="00DB3803">
        <w:rPr>
          <w:rFonts w:ascii="Arial" w:hAnsi="Arial" w:cs="Arial"/>
          <w:b/>
          <w:bCs/>
          <w:color w:val="0070C0"/>
          <w:sz w:val="24"/>
          <w:szCs w:val="24"/>
        </w:rPr>
        <w:t>Template 1</w:t>
      </w:r>
      <w:r w:rsidR="00C17936" w:rsidRPr="00DB3803">
        <w:rPr>
          <w:rFonts w:ascii="Arial" w:hAnsi="Arial" w:cs="Arial"/>
          <w:b/>
          <w:bCs/>
          <w:color w:val="0070C0"/>
          <w:sz w:val="24"/>
          <w:szCs w:val="24"/>
        </w:rPr>
        <w:t xml:space="preserve"> (Medical Directors</w:t>
      </w:r>
      <w:r w:rsidR="00447E95">
        <w:rPr>
          <w:rFonts w:ascii="Arial" w:hAnsi="Arial" w:cs="Arial"/>
          <w:b/>
          <w:bCs/>
          <w:color w:val="0070C0"/>
          <w:sz w:val="24"/>
          <w:szCs w:val="24"/>
        </w:rPr>
        <w:t xml:space="preserve"> to </w:t>
      </w:r>
      <w:r w:rsidR="24A40AA8" w:rsidRPr="61FDA534">
        <w:rPr>
          <w:rFonts w:ascii="Arial" w:hAnsi="Arial" w:cs="Arial"/>
          <w:b/>
          <w:bCs/>
          <w:color w:val="0070C0"/>
          <w:sz w:val="24"/>
          <w:szCs w:val="24"/>
        </w:rPr>
        <w:t>C</w:t>
      </w:r>
      <w:r w:rsidR="00447E95" w:rsidRPr="61FDA534">
        <w:rPr>
          <w:rFonts w:ascii="Arial" w:hAnsi="Arial" w:cs="Arial"/>
          <w:b/>
          <w:bCs/>
          <w:color w:val="0070C0"/>
          <w:sz w:val="24"/>
          <w:szCs w:val="24"/>
        </w:rPr>
        <w:t>linicians</w:t>
      </w:r>
      <w:r w:rsidR="00C17936" w:rsidRPr="00DB3803">
        <w:rPr>
          <w:rFonts w:ascii="Arial" w:hAnsi="Arial" w:cs="Arial"/>
          <w:b/>
          <w:bCs/>
          <w:color w:val="0070C0"/>
          <w:sz w:val="24"/>
          <w:szCs w:val="24"/>
        </w:rPr>
        <w:t>)</w:t>
      </w:r>
    </w:p>
    <w:p w14:paraId="48F2A05E" w14:textId="57B06B2A"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Many of you will be aware of the National Consultant Information Programme (NCIP) – a free NHS tool designed by clinicians, for clinicians, and supported by specialist associations such as the Association of Surgeons of Great Britain and Ireland (ASGBI), the British Association of Urological Surgeons (BAUS), the Association of Upper Gastrointestinal Surgeons (AUGIS), the Association of Coloproctology of Great Britain and Ireland (ACPGBI) and others.</w:t>
      </w:r>
    </w:p>
    <w:p w14:paraId="3C2EB666" w14:textId="5FB73489"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This message is to remind you that NCIP is here to help you understand and demonstrate your surgical practice and to encourage those of you who have</w:t>
      </w:r>
      <w:r w:rsidR="00E64A60">
        <w:rPr>
          <w:rFonts w:ascii="Arial" w:hAnsi="Arial" w:cs="Arial"/>
          <w:sz w:val="22"/>
          <w:szCs w:val="22"/>
        </w:rPr>
        <w:t xml:space="preserve"> </w:t>
      </w:r>
      <w:r w:rsidRPr="00295195">
        <w:rPr>
          <w:rFonts w:ascii="Arial" w:hAnsi="Arial" w:cs="Arial"/>
          <w:sz w:val="22"/>
          <w:szCs w:val="22"/>
        </w:rPr>
        <w:t>n</w:t>
      </w:r>
      <w:r w:rsidR="00E64A60">
        <w:rPr>
          <w:rFonts w:ascii="Arial" w:hAnsi="Arial" w:cs="Arial"/>
          <w:sz w:val="22"/>
          <w:szCs w:val="22"/>
        </w:rPr>
        <w:t>o</w:t>
      </w:r>
      <w:r w:rsidRPr="00295195">
        <w:rPr>
          <w:rFonts w:ascii="Arial" w:hAnsi="Arial" w:cs="Arial"/>
          <w:sz w:val="22"/>
          <w:szCs w:val="22"/>
        </w:rPr>
        <w:t>t used it yet to log</w:t>
      </w:r>
      <w:r w:rsidR="006F2A34" w:rsidRPr="00295195">
        <w:rPr>
          <w:rFonts w:ascii="Arial" w:hAnsi="Arial" w:cs="Arial"/>
          <w:sz w:val="22"/>
          <w:szCs w:val="22"/>
        </w:rPr>
        <w:t xml:space="preserve"> </w:t>
      </w:r>
      <w:r w:rsidRPr="00295195">
        <w:rPr>
          <w:rFonts w:ascii="Arial" w:hAnsi="Arial" w:cs="Arial"/>
          <w:sz w:val="22"/>
          <w:szCs w:val="22"/>
        </w:rPr>
        <w:t xml:space="preserve">in and </w:t>
      </w:r>
      <w:r w:rsidR="00D44EC7">
        <w:rPr>
          <w:rFonts w:ascii="Arial" w:hAnsi="Arial" w:cs="Arial"/>
          <w:sz w:val="22"/>
          <w:szCs w:val="22"/>
        </w:rPr>
        <w:t>review</w:t>
      </w:r>
      <w:r w:rsidRPr="00295195">
        <w:rPr>
          <w:rFonts w:ascii="Arial" w:hAnsi="Arial" w:cs="Arial"/>
          <w:sz w:val="22"/>
          <w:szCs w:val="22"/>
        </w:rPr>
        <w:t xml:space="preserve"> your data.</w:t>
      </w:r>
    </w:p>
    <w:p w14:paraId="27EBC976" w14:textId="03E0C4C3"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NCIP provides quick and easy access to your clinical data, helping you track your activity and identify opportunities to enhance patient care.</w:t>
      </w:r>
    </w:p>
    <w:p w14:paraId="5CE46DBB" w14:textId="1A76789D"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With NCIP, you can:</w:t>
      </w:r>
    </w:p>
    <w:p w14:paraId="72BEE0C7" w14:textId="6989AFAC"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 </w:t>
      </w:r>
      <w:r w:rsidRPr="00295195">
        <w:rPr>
          <w:rFonts w:ascii="Segoe UI Symbol" w:hAnsi="Segoe UI Symbol" w:cs="Segoe UI Symbol"/>
          <w:b/>
          <w:sz w:val="22"/>
          <w:szCs w:val="22"/>
        </w:rPr>
        <w:t>✔</w:t>
      </w:r>
      <w:r w:rsidRPr="00295195">
        <w:rPr>
          <w:rFonts w:ascii="Arial" w:hAnsi="Arial" w:cs="Arial"/>
          <w:b/>
          <w:sz w:val="22"/>
          <w:szCs w:val="22"/>
        </w:rPr>
        <w:t> Review your own surgical activity and trends</w:t>
      </w:r>
      <w:r w:rsidRPr="00295195">
        <w:rPr>
          <w:rFonts w:ascii="Arial" w:hAnsi="Arial" w:cs="Arial"/>
          <w:sz w:val="22"/>
          <w:szCs w:val="22"/>
        </w:rPr>
        <w:t> – See your case volumes, demographics, procedure types, and patient outcomes in one place.</w:t>
      </w:r>
    </w:p>
    <w:p w14:paraId="7654B842" w14:textId="62253858"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 </w:t>
      </w:r>
      <w:r w:rsidRPr="00295195">
        <w:rPr>
          <w:rFonts w:ascii="Segoe UI Symbol" w:hAnsi="Segoe UI Symbol" w:cs="Segoe UI Symbol"/>
          <w:b/>
          <w:sz w:val="22"/>
          <w:szCs w:val="22"/>
        </w:rPr>
        <w:t>✔</w:t>
      </w:r>
      <w:r w:rsidRPr="00295195">
        <w:rPr>
          <w:rFonts w:ascii="Arial" w:hAnsi="Arial" w:cs="Arial"/>
          <w:b/>
          <w:sz w:val="22"/>
          <w:szCs w:val="22"/>
        </w:rPr>
        <w:t> Compare against national benchmarks</w:t>
      </w:r>
      <w:r w:rsidRPr="00295195">
        <w:rPr>
          <w:rFonts w:ascii="Arial" w:hAnsi="Arial" w:cs="Arial"/>
          <w:sz w:val="22"/>
          <w:szCs w:val="22"/>
        </w:rPr>
        <w:t> – Understand how your activity aligns with your peers and identify areas of strength and opportunity.</w:t>
      </w:r>
    </w:p>
    <w:p w14:paraId="15D8142E" w14:textId="2CA73975"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 </w:t>
      </w:r>
      <w:r w:rsidRPr="00295195">
        <w:rPr>
          <w:rFonts w:ascii="Segoe UI Symbol" w:hAnsi="Segoe UI Symbol" w:cs="Segoe UI Symbol"/>
          <w:b/>
          <w:sz w:val="22"/>
          <w:szCs w:val="22"/>
        </w:rPr>
        <w:t>✔</w:t>
      </w:r>
      <w:r w:rsidRPr="00295195">
        <w:rPr>
          <w:rFonts w:ascii="Arial" w:hAnsi="Arial" w:cs="Arial"/>
          <w:b/>
          <w:sz w:val="22"/>
          <w:szCs w:val="22"/>
        </w:rPr>
        <w:t> Track changes over time</w:t>
      </w:r>
      <w:r w:rsidRPr="00295195">
        <w:rPr>
          <w:rFonts w:ascii="Arial" w:hAnsi="Arial" w:cs="Arial"/>
          <w:sz w:val="22"/>
          <w:szCs w:val="22"/>
        </w:rPr>
        <w:t> – Observe patterns in your practice, spot variations and make data-driven decisions.</w:t>
      </w:r>
    </w:p>
    <w:p w14:paraId="75A372C9" w14:textId="2653F614"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 </w:t>
      </w:r>
      <w:r w:rsidRPr="00295195">
        <w:rPr>
          <w:rFonts w:ascii="Segoe UI Symbol" w:hAnsi="Segoe UI Symbol" w:cs="Segoe UI Symbol"/>
          <w:b/>
          <w:sz w:val="22"/>
          <w:szCs w:val="22"/>
        </w:rPr>
        <w:t>✔</w:t>
      </w:r>
      <w:r w:rsidRPr="00295195">
        <w:rPr>
          <w:rFonts w:ascii="Arial" w:hAnsi="Arial" w:cs="Arial"/>
          <w:b/>
          <w:sz w:val="22"/>
          <w:szCs w:val="22"/>
        </w:rPr>
        <w:t> Support your appraisal and revalidation</w:t>
      </w:r>
      <w:r w:rsidRPr="00295195">
        <w:rPr>
          <w:rFonts w:ascii="Arial" w:hAnsi="Arial" w:cs="Arial"/>
          <w:sz w:val="22"/>
          <w:szCs w:val="22"/>
        </w:rPr>
        <w:t xml:space="preserve"> – Access clear, standardised data that meets the </w:t>
      </w:r>
      <w:hyperlink r:id="rId10" w:tooltip="Original URL: https://www.gmc-uk.org/-/media/documents/guidance-on-supporting-info-for-appraisal-and-revalidation_pdf-84642033.pdf#:~:text=This%20guidance%20sets%20out%20the%20GMC%E2%80%99s%20requirements%20for,licensed%20doctors%2A%20must%20meet%20our%20requi" w:history="1">
        <w:r w:rsidRPr="00295195">
          <w:rPr>
            <w:rStyle w:val="Hyperlink"/>
            <w:rFonts w:ascii="Arial" w:hAnsi="Arial" w:cs="Arial"/>
            <w:sz w:val="22"/>
            <w:szCs w:val="22"/>
          </w:rPr>
          <w:t>GMC guidance on supporting information for appraisal and revalidation</w:t>
        </w:r>
      </w:hyperlink>
      <w:r w:rsidRPr="00295195">
        <w:rPr>
          <w:rFonts w:ascii="Arial" w:hAnsi="Arial" w:cs="Arial"/>
          <w:sz w:val="22"/>
          <w:szCs w:val="22"/>
        </w:rPr>
        <w:t xml:space="preserve"> to demonstrate your impact and progress</w:t>
      </w:r>
      <w:r w:rsidR="006C5D43" w:rsidRPr="00295195">
        <w:rPr>
          <w:rFonts w:ascii="Arial" w:hAnsi="Arial" w:cs="Arial"/>
          <w:sz w:val="22"/>
          <w:szCs w:val="22"/>
        </w:rPr>
        <w:t>.</w:t>
      </w:r>
    </w:p>
    <w:p w14:paraId="73C1A4F1" w14:textId="5F6211CE"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 </w:t>
      </w:r>
      <w:r w:rsidRPr="00295195">
        <w:rPr>
          <w:rFonts w:ascii="Segoe UI Symbol" w:hAnsi="Segoe UI Symbol" w:cs="Segoe UI Symbol"/>
          <w:b/>
          <w:sz w:val="22"/>
          <w:szCs w:val="22"/>
        </w:rPr>
        <w:t>✔</w:t>
      </w:r>
      <w:r w:rsidRPr="00295195">
        <w:rPr>
          <w:rFonts w:ascii="Arial" w:hAnsi="Arial" w:cs="Arial"/>
          <w:b/>
          <w:sz w:val="22"/>
          <w:szCs w:val="22"/>
        </w:rPr>
        <w:t> Strengthen your Clinical Excellence Award applications</w:t>
      </w:r>
      <w:r w:rsidRPr="00295195">
        <w:rPr>
          <w:rFonts w:ascii="Arial" w:hAnsi="Arial" w:cs="Arial"/>
          <w:sz w:val="22"/>
          <w:szCs w:val="22"/>
        </w:rPr>
        <w:t> – Use measurable evidence to showcase your contributions to patient care and service improvement.</w:t>
      </w:r>
    </w:p>
    <w:p w14:paraId="78B84A19" w14:textId="5051F82E"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 </w:t>
      </w:r>
      <w:r w:rsidRPr="00295195">
        <w:rPr>
          <w:rFonts w:ascii="Segoe UI Symbol" w:hAnsi="Segoe UI Symbol" w:cs="Segoe UI Symbol"/>
          <w:b/>
          <w:sz w:val="22"/>
          <w:szCs w:val="22"/>
        </w:rPr>
        <w:t>✔</w:t>
      </w:r>
      <w:r w:rsidRPr="00295195">
        <w:rPr>
          <w:rFonts w:ascii="Arial" w:hAnsi="Arial" w:cs="Arial"/>
          <w:b/>
          <w:sz w:val="22"/>
          <w:szCs w:val="22"/>
        </w:rPr>
        <w:t> Identify potential areas for sharing innovative practice</w:t>
      </w:r>
      <w:r w:rsidRPr="00295195">
        <w:rPr>
          <w:rFonts w:ascii="Arial" w:hAnsi="Arial" w:cs="Arial"/>
          <w:sz w:val="22"/>
          <w:szCs w:val="22"/>
        </w:rPr>
        <w:t> – Spot trends that could support innovation in your department.</w:t>
      </w:r>
    </w:p>
    <w:p w14:paraId="7B3CCF6E" w14:textId="291FA276" w:rsidR="007351AC" w:rsidRPr="00295195" w:rsidRDefault="007351AC" w:rsidP="002C4FDC">
      <w:pPr>
        <w:spacing w:line="276" w:lineRule="auto"/>
        <w:rPr>
          <w:rFonts w:ascii="Arial" w:hAnsi="Arial" w:cs="Arial"/>
          <w:sz w:val="22"/>
          <w:szCs w:val="22"/>
        </w:rPr>
      </w:pPr>
      <w:r w:rsidRPr="00295195">
        <w:rPr>
          <w:rFonts w:ascii="Arial" w:hAnsi="Arial" w:cs="Arial"/>
          <w:sz w:val="22"/>
          <w:szCs w:val="22"/>
        </w:rPr>
        <w:t xml:space="preserve">I encourage you to do so and look at </w:t>
      </w:r>
      <w:r w:rsidR="6244F5F9" w:rsidRPr="61FDA534">
        <w:rPr>
          <w:rFonts w:ascii="Arial" w:hAnsi="Arial" w:cs="Arial"/>
          <w:sz w:val="22"/>
          <w:szCs w:val="22"/>
        </w:rPr>
        <w:t xml:space="preserve">both </w:t>
      </w:r>
      <w:r w:rsidRPr="61FDA534">
        <w:rPr>
          <w:rFonts w:ascii="Arial" w:hAnsi="Arial" w:cs="Arial"/>
          <w:sz w:val="22"/>
          <w:szCs w:val="22"/>
        </w:rPr>
        <w:t xml:space="preserve">your </w:t>
      </w:r>
      <w:r w:rsidR="554D58DC" w:rsidRPr="61FDA534">
        <w:rPr>
          <w:rFonts w:ascii="Arial" w:hAnsi="Arial" w:cs="Arial"/>
          <w:sz w:val="22"/>
          <w:szCs w:val="22"/>
        </w:rPr>
        <w:t>own</w:t>
      </w:r>
      <w:r w:rsidRPr="00295195">
        <w:rPr>
          <w:rFonts w:ascii="Arial" w:hAnsi="Arial" w:cs="Arial"/>
          <w:sz w:val="22"/>
          <w:szCs w:val="22"/>
        </w:rPr>
        <w:t xml:space="preserve"> and your unit’s data to confirm that it is where you expect it to be. You can then compare </w:t>
      </w:r>
      <w:r w:rsidR="00C614DA" w:rsidRPr="00295195">
        <w:rPr>
          <w:rFonts w:ascii="Arial" w:hAnsi="Arial" w:cs="Arial"/>
          <w:sz w:val="22"/>
          <w:szCs w:val="22"/>
        </w:rPr>
        <w:t>with</w:t>
      </w:r>
      <w:r w:rsidRPr="00295195">
        <w:rPr>
          <w:rFonts w:ascii="Arial" w:hAnsi="Arial" w:cs="Arial"/>
          <w:sz w:val="22"/>
          <w:szCs w:val="22"/>
        </w:rPr>
        <w:t xml:space="preserve"> peers and </w:t>
      </w:r>
      <w:r w:rsidR="00467561" w:rsidRPr="00295195">
        <w:rPr>
          <w:rFonts w:ascii="Arial" w:hAnsi="Arial" w:cs="Arial"/>
          <w:sz w:val="22"/>
          <w:szCs w:val="22"/>
        </w:rPr>
        <w:t>potentially</w:t>
      </w:r>
      <w:r w:rsidRPr="00295195">
        <w:rPr>
          <w:rFonts w:ascii="Arial" w:hAnsi="Arial" w:cs="Arial"/>
          <w:sz w:val="22"/>
          <w:szCs w:val="22"/>
        </w:rPr>
        <w:t xml:space="preserve"> start a learning or improvement process.</w:t>
      </w:r>
    </w:p>
    <w:p w14:paraId="4F59CE86" w14:textId="7C12CFA9" w:rsidR="0059120B" w:rsidRPr="00295195" w:rsidRDefault="00EC0E0F" w:rsidP="002C4FDC">
      <w:pPr>
        <w:spacing w:line="276" w:lineRule="auto"/>
        <w:rPr>
          <w:rFonts w:ascii="Arial" w:hAnsi="Arial" w:cs="Arial"/>
          <w:sz w:val="22"/>
          <w:szCs w:val="22"/>
        </w:rPr>
      </w:pPr>
      <w:r w:rsidRPr="00295195">
        <w:rPr>
          <w:rFonts w:ascii="Arial" w:hAnsi="Arial" w:cs="Arial"/>
          <w:sz w:val="22"/>
          <w:szCs w:val="22"/>
        </w:rPr>
        <w:t>Y</w:t>
      </w:r>
      <w:r w:rsidR="0059120B" w:rsidRPr="00295195">
        <w:rPr>
          <w:rFonts w:ascii="Arial" w:hAnsi="Arial" w:cs="Arial"/>
          <w:sz w:val="22"/>
          <w:szCs w:val="22"/>
        </w:rPr>
        <w:t>ou can access your data by logging in to the NCIP portal at </w:t>
      </w:r>
      <w:hyperlink r:id="rId11" w:tooltip="Original URL: https://ncip.model.nhs.uk/. Click or tap if you trust this link." w:history="1">
        <w:r w:rsidR="0059120B" w:rsidRPr="00295195">
          <w:rPr>
            <w:rStyle w:val="Hyperlink"/>
            <w:rFonts w:ascii="Arial" w:hAnsi="Arial" w:cs="Arial"/>
            <w:sz w:val="22"/>
            <w:szCs w:val="22"/>
          </w:rPr>
          <w:t>https://ncip.model.nhs.uk</w:t>
        </w:r>
      </w:hyperlink>
      <w:r w:rsidR="0059120B" w:rsidRPr="00295195">
        <w:rPr>
          <w:rFonts w:ascii="Arial" w:hAnsi="Arial" w:cs="Arial"/>
          <w:sz w:val="22"/>
          <w:szCs w:val="22"/>
        </w:rPr>
        <w:t> using your Model Health S</w:t>
      </w:r>
      <w:r w:rsidR="00467561" w:rsidRPr="00295195">
        <w:rPr>
          <w:rFonts w:ascii="Arial" w:hAnsi="Arial" w:cs="Arial"/>
          <w:sz w:val="22"/>
          <w:szCs w:val="22"/>
        </w:rPr>
        <w:t>ystem</w:t>
      </w:r>
      <w:r w:rsidR="0059120B" w:rsidRPr="00295195">
        <w:rPr>
          <w:rFonts w:ascii="Arial" w:hAnsi="Arial" w:cs="Arial"/>
          <w:sz w:val="22"/>
          <w:szCs w:val="22"/>
        </w:rPr>
        <w:t xml:space="preserve"> login details.</w:t>
      </w:r>
    </w:p>
    <w:p w14:paraId="28205BAD" w14:textId="1C3DD270" w:rsidR="0059120B" w:rsidRPr="009F4204" w:rsidRDefault="0059120B" w:rsidP="002C4FDC">
      <w:pPr>
        <w:spacing w:line="276" w:lineRule="auto"/>
        <w:rPr>
          <w:rFonts w:ascii="Arial" w:hAnsi="Arial" w:cs="Arial"/>
        </w:rPr>
      </w:pPr>
      <w:r w:rsidRPr="00295195">
        <w:rPr>
          <w:rFonts w:ascii="Arial" w:hAnsi="Arial" w:cs="Arial"/>
          <w:sz w:val="22"/>
          <w:szCs w:val="22"/>
        </w:rPr>
        <w:t>Further information on the NCIP programme can also be found at </w:t>
      </w:r>
      <w:hyperlink r:id="rId12" w:tooltip="Original URL: https://gettingitrightfirsttime.co.uk/associated_projects/ncip/. Click or tap if you trust this link." w:history="1">
        <w:r w:rsidRPr="00295195">
          <w:rPr>
            <w:rStyle w:val="Hyperlink"/>
            <w:rFonts w:ascii="Arial" w:hAnsi="Arial" w:cs="Arial"/>
            <w:sz w:val="22"/>
            <w:szCs w:val="22"/>
          </w:rPr>
          <w:t>NCIP - Getting It Right First Time - GIRFT</w:t>
        </w:r>
      </w:hyperlink>
      <w:r w:rsidRPr="00295195">
        <w:rPr>
          <w:rFonts w:ascii="Arial" w:hAnsi="Arial" w:cs="Arial"/>
          <w:sz w:val="22"/>
          <w:szCs w:val="22"/>
        </w:rPr>
        <w:t>. </w:t>
      </w:r>
      <w:r w:rsidR="00EC0E0F" w:rsidRPr="00295195">
        <w:rPr>
          <w:rFonts w:ascii="Arial" w:hAnsi="Arial" w:cs="Arial"/>
          <w:sz w:val="22"/>
          <w:szCs w:val="22"/>
        </w:rPr>
        <w:t xml:space="preserve"> </w:t>
      </w:r>
    </w:p>
    <w:p w14:paraId="6366679C" w14:textId="77777777" w:rsidR="005C0C90" w:rsidRDefault="005C0C90">
      <w:pPr>
        <w:rPr>
          <w:rFonts w:ascii="Arial" w:eastAsiaTheme="majorEastAsia" w:hAnsi="Arial" w:cs="Arial"/>
          <w:u w:val="single"/>
        </w:rPr>
      </w:pPr>
      <w:r>
        <w:rPr>
          <w:rFonts w:ascii="Arial" w:hAnsi="Arial" w:cs="Arial"/>
          <w:u w:val="single"/>
        </w:rPr>
        <w:br w:type="page"/>
      </w:r>
    </w:p>
    <w:p w14:paraId="641D7479" w14:textId="4D3FB25A" w:rsidR="00F53626" w:rsidRPr="00DB3803" w:rsidRDefault="00395B83" w:rsidP="002C4FDC">
      <w:pPr>
        <w:pStyle w:val="Heading2"/>
        <w:spacing w:line="276" w:lineRule="auto"/>
        <w:rPr>
          <w:rFonts w:ascii="Arial" w:hAnsi="Arial" w:cs="Arial"/>
          <w:b/>
          <w:bCs/>
          <w:color w:val="0070C0"/>
          <w:sz w:val="24"/>
          <w:szCs w:val="24"/>
        </w:rPr>
      </w:pPr>
      <w:r w:rsidRPr="00DB3803">
        <w:rPr>
          <w:rFonts w:ascii="Arial" w:hAnsi="Arial" w:cs="Arial"/>
          <w:b/>
          <w:bCs/>
          <w:color w:val="0070C0"/>
          <w:sz w:val="24"/>
          <w:szCs w:val="24"/>
        </w:rPr>
        <w:lastRenderedPageBreak/>
        <w:t>Template 2</w:t>
      </w:r>
      <w:r w:rsidR="00C17936" w:rsidRPr="00DB3803">
        <w:rPr>
          <w:rFonts w:ascii="Arial" w:hAnsi="Arial" w:cs="Arial"/>
          <w:b/>
          <w:bCs/>
          <w:color w:val="0070C0"/>
          <w:sz w:val="24"/>
          <w:szCs w:val="24"/>
        </w:rPr>
        <w:t xml:space="preserve"> (Medical Directors</w:t>
      </w:r>
      <w:r w:rsidR="00A55748">
        <w:rPr>
          <w:rFonts w:ascii="Arial" w:hAnsi="Arial" w:cs="Arial"/>
          <w:b/>
          <w:bCs/>
          <w:color w:val="0070C0"/>
          <w:sz w:val="24"/>
          <w:szCs w:val="24"/>
        </w:rPr>
        <w:t xml:space="preserve"> to Clinical Leads</w:t>
      </w:r>
      <w:r w:rsidR="00C17936" w:rsidRPr="00DB3803">
        <w:rPr>
          <w:rFonts w:ascii="Arial" w:hAnsi="Arial" w:cs="Arial"/>
          <w:b/>
          <w:bCs/>
          <w:color w:val="0070C0"/>
          <w:sz w:val="24"/>
          <w:szCs w:val="24"/>
        </w:rPr>
        <w:t>)</w:t>
      </w:r>
    </w:p>
    <w:p w14:paraId="0EAA5079" w14:textId="77777777" w:rsidR="004C263C" w:rsidRPr="009D18FE" w:rsidRDefault="004C263C" w:rsidP="002C4FDC">
      <w:pPr>
        <w:spacing w:after="0" w:line="276" w:lineRule="auto"/>
        <w:textAlignment w:val="baseline"/>
        <w:rPr>
          <w:rFonts w:ascii="Arial" w:eastAsiaTheme="majorEastAsia" w:hAnsi="Arial" w:cs="Arial"/>
          <w:kern w:val="0"/>
          <w:sz w:val="22"/>
          <w:szCs w:val="22"/>
          <w:lang w:eastAsia="en-GB"/>
          <w14:ligatures w14:val="none"/>
        </w:rPr>
      </w:pPr>
      <w:r w:rsidRPr="009D18FE">
        <w:rPr>
          <w:rFonts w:ascii="Arial" w:eastAsiaTheme="majorEastAsia" w:hAnsi="Arial" w:cs="Arial"/>
          <w:b/>
          <w:bCs/>
          <w:kern w:val="0"/>
          <w:sz w:val="22"/>
          <w:szCs w:val="22"/>
          <w:lang w:eastAsia="en-GB"/>
          <w14:ligatures w14:val="none"/>
        </w:rPr>
        <w:t>Get better insights into your clinical practice with NCIP</w:t>
      </w:r>
      <w:r w:rsidRPr="009D18FE">
        <w:rPr>
          <w:rFonts w:ascii="Arial" w:eastAsiaTheme="majorEastAsia" w:hAnsi="Arial" w:cs="Arial"/>
          <w:kern w:val="0"/>
          <w:sz w:val="22"/>
          <w:szCs w:val="22"/>
          <w:lang w:eastAsia="en-GB"/>
          <w14:ligatures w14:val="none"/>
        </w:rPr>
        <w:t> </w:t>
      </w:r>
    </w:p>
    <w:p w14:paraId="5E0C16E7" w14:textId="77777777" w:rsidR="00150B9E" w:rsidRPr="009D18FE" w:rsidRDefault="00150B9E" w:rsidP="00AB29BD">
      <w:pPr>
        <w:spacing w:before="120" w:after="0" w:line="276" w:lineRule="auto"/>
        <w:textAlignment w:val="baseline"/>
        <w:rPr>
          <w:sz w:val="22"/>
          <w:szCs w:val="22"/>
          <w:lang w:eastAsia="en-GB"/>
        </w:rPr>
      </w:pPr>
      <w:r w:rsidRPr="009D18FE">
        <w:rPr>
          <w:rFonts w:ascii="Arial" w:hAnsi="Arial" w:cs="Arial"/>
          <w:sz w:val="22"/>
          <w:szCs w:val="22"/>
        </w:rPr>
        <w:t>The National Consultant Information Programme (NCIP) is a free NHS data platform, developed by clinicians for clinicians. It provides instant access to your clinical data and national benchmarks, covering NHS and private practice delivered in NHS settings.</w:t>
      </w:r>
    </w:p>
    <w:p w14:paraId="0441BD64" w14:textId="77777777" w:rsidR="004C263C" w:rsidRPr="009D18FE" w:rsidRDefault="004C263C" w:rsidP="00AB29BD">
      <w:pPr>
        <w:spacing w:before="240" w:after="0" w:line="276" w:lineRule="auto"/>
        <w:textAlignment w:val="baseline"/>
        <w:rPr>
          <w:rFonts w:ascii="Arial" w:eastAsiaTheme="majorEastAsia" w:hAnsi="Arial" w:cs="Arial"/>
          <w:kern w:val="0"/>
          <w:sz w:val="22"/>
          <w:szCs w:val="22"/>
          <w:lang w:eastAsia="en-GB"/>
          <w14:ligatures w14:val="none"/>
        </w:rPr>
      </w:pPr>
      <w:r w:rsidRPr="009D18FE">
        <w:rPr>
          <w:rFonts w:ascii="Arial" w:eastAsiaTheme="majorEastAsia" w:hAnsi="Arial" w:cs="Arial"/>
          <w:b/>
          <w:bCs/>
          <w:kern w:val="0"/>
          <w:sz w:val="22"/>
          <w:szCs w:val="22"/>
          <w:lang w:eastAsia="en-GB"/>
          <w14:ligatures w14:val="none"/>
        </w:rPr>
        <w:t xml:space="preserve">What will you find in NCIP? </w:t>
      </w:r>
      <w:r w:rsidRPr="009D18FE">
        <w:rPr>
          <w:rFonts w:ascii="Arial" w:eastAsiaTheme="majorEastAsia" w:hAnsi="Arial" w:cs="Arial"/>
          <w:kern w:val="0"/>
          <w:sz w:val="22"/>
          <w:szCs w:val="22"/>
          <w:lang w:eastAsia="en-GB"/>
          <w14:ligatures w14:val="none"/>
        </w:rPr>
        <w:t>  </w:t>
      </w:r>
    </w:p>
    <w:p w14:paraId="4AC5E72A" w14:textId="4595717F" w:rsidR="00C814BF" w:rsidRPr="009D18FE" w:rsidRDefault="00C814BF" w:rsidP="00AB29BD">
      <w:pPr>
        <w:numPr>
          <w:ilvl w:val="0"/>
          <w:numId w:val="1"/>
        </w:numPr>
        <w:spacing w:before="120" w:after="0" w:line="276" w:lineRule="auto"/>
        <w:textAlignment w:val="baseline"/>
        <w:rPr>
          <w:sz w:val="22"/>
          <w:szCs w:val="22"/>
          <w:lang w:eastAsia="en-GB"/>
        </w:rPr>
      </w:pPr>
      <w:r w:rsidRPr="009D18FE">
        <w:rPr>
          <w:rFonts w:ascii="Arial" w:hAnsi="Arial" w:cs="Arial"/>
          <w:sz w:val="22"/>
          <w:szCs w:val="22"/>
        </w:rPr>
        <w:t>Review your previous year and three-year surgical practice data</w:t>
      </w:r>
      <w:r w:rsidR="006F2EED" w:rsidRPr="009D18FE">
        <w:rPr>
          <w:rFonts w:ascii="Arial" w:hAnsi="Arial" w:cs="Arial"/>
          <w:sz w:val="22"/>
          <w:szCs w:val="22"/>
        </w:rPr>
        <w:t>,</w:t>
      </w:r>
      <w:r w:rsidRPr="009D18FE">
        <w:rPr>
          <w:rFonts w:ascii="Arial" w:hAnsi="Arial" w:cs="Arial"/>
          <w:sz w:val="22"/>
          <w:szCs w:val="22"/>
        </w:rPr>
        <w:t xml:space="preserve"> </w:t>
      </w:r>
      <w:r w:rsidR="00376A33" w:rsidRPr="009D18FE">
        <w:rPr>
          <w:rFonts w:ascii="Arial" w:hAnsi="Arial" w:cs="Arial"/>
          <w:sz w:val="22"/>
          <w:szCs w:val="22"/>
        </w:rPr>
        <w:t>identify</w:t>
      </w:r>
      <w:r w:rsidRPr="009D18FE">
        <w:rPr>
          <w:rFonts w:ascii="Arial" w:hAnsi="Arial" w:cs="Arial"/>
          <w:sz w:val="22"/>
          <w:szCs w:val="22"/>
        </w:rPr>
        <w:t xml:space="preserve"> variation and opportunities for improvement.</w:t>
      </w:r>
    </w:p>
    <w:p w14:paraId="11D0F769" w14:textId="79A657C5" w:rsidR="004C263C" w:rsidRPr="009D18FE" w:rsidRDefault="004C263C" w:rsidP="00AB29BD">
      <w:pPr>
        <w:numPr>
          <w:ilvl w:val="0"/>
          <w:numId w:val="1"/>
        </w:numPr>
        <w:spacing w:line="276" w:lineRule="auto"/>
        <w:contextualSpacing/>
        <w:rPr>
          <w:rFonts w:ascii="Arial" w:eastAsia="Times New Roman" w:hAnsi="Arial" w:cs="Arial"/>
          <w:kern w:val="0"/>
          <w:sz w:val="22"/>
          <w:szCs w:val="22"/>
          <w:lang w:eastAsia="en-GB"/>
          <w14:ligatures w14:val="none"/>
        </w:rPr>
      </w:pPr>
      <w:r w:rsidRPr="009D18FE">
        <w:rPr>
          <w:rFonts w:ascii="Arial" w:eastAsia="Times New Roman" w:hAnsi="Arial" w:cs="Arial"/>
          <w:kern w:val="0"/>
          <w:sz w:val="22"/>
          <w:szCs w:val="22"/>
          <w:lang w:eastAsia="en-GB"/>
          <w14:ligatures w14:val="none"/>
        </w:rPr>
        <w:t xml:space="preserve">Export data to use as high-quality evidence for </w:t>
      </w:r>
      <w:r w:rsidRPr="009D18FE">
        <w:rPr>
          <w:rFonts w:ascii="Arial" w:eastAsia="Times New Roman" w:hAnsi="Arial" w:cs="Arial"/>
          <w:b/>
          <w:bCs/>
          <w:kern w:val="0"/>
          <w:sz w:val="22"/>
          <w:szCs w:val="22"/>
          <w:lang w:eastAsia="en-GB"/>
          <w14:ligatures w14:val="none"/>
        </w:rPr>
        <w:t>appraisal and revalidation</w:t>
      </w:r>
      <w:r w:rsidRPr="009D18FE">
        <w:rPr>
          <w:rFonts w:ascii="Arial" w:eastAsia="Times New Roman" w:hAnsi="Arial" w:cs="Arial"/>
          <w:kern w:val="0"/>
          <w:sz w:val="22"/>
          <w:szCs w:val="22"/>
          <w:lang w:eastAsia="en-GB"/>
          <w14:ligatures w14:val="none"/>
        </w:rPr>
        <w:t>, for individual and team learning, and in research or applications for clinical impact awards</w:t>
      </w:r>
      <w:r w:rsidR="00BF3AFD" w:rsidRPr="009D18FE">
        <w:rPr>
          <w:rFonts w:ascii="Arial" w:eastAsia="Times New Roman" w:hAnsi="Arial" w:cs="Arial"/>
          <w:kern w:val="0"/>
          <w:sz w:val="22"/>
          <w:szCs w:val="22"/>
          <w:lang w:eastAsia="en-GB"/>
          <w14:ligatures w14:val="none"/>
        </w:rPr>
        <w:t>.</w:t>
      </w:r>
    </w:p>
    <w:p w14:paraId="18B03FE7" w14:textId="7D821F1E" w:rsidR="004C263C" w:rsidRPr="009D18FE" w:rsidRDefault="004C263C" w:rsidP="00AB29BD">
      <w:pPr>
        <w:numPr>
          <w:ilvl w:val="0"/>
          <w:numId w:val="1"/>
        </w:numPr>
        <w:spacing w:line="276" w:lineRule="auto"/>
        <w:contextualSpacing/>
        <w:rPr>
          <w:rFonts w:ascii="Arial" w:eastAsia="Times New Roman" w:hAnsi="Arial" w:cs="Arial"/>
          <w:kern w:val="0"/>
          <w:sz w:val="22"/>
          <w:szCs w:val="22"/>
          <w:lang w:eastAsia="en-GB"/>
          <w14:ligatures w14:val="none"/>
        </w:rPr>
      </w:pPr>
      <w:r w:rsidRPr="009D18FE">
        <w:rPr>
          <w:rFonts w:ascii="Arial" w:eastAsiaTheme="majorEastAsia" w:hAnsi="Arial" w:cs="Arial"/>
          <w:sz w:val="22"/>
          <w:szCs w:val="22"/>
        </w:rPr>
        <w:t>Access to patient level data to promote QI and learning and development</w:t>
      </w:r>
      <w:r w:rsidR="00BF3AFD" w:rsidRPr="009D18FE">
        <w:rPr>
          <w:rFonts w:ascii="Arial" w:eastAsiaTheme="majorEastAsia" w:hAnsi="Arial" w:cs="Arial"/>
          <w:sz w:val="22"/>
          <w:szCs w:val="22"/>
        </w:rPr>
        <w:t>.</w:t>
      </w:r>
      <w:r w:rsidRPr="009D18FE">
        <w:rPr>
          <w:rFonts w:ascii="Arial" w:eastAsiaTheme="majorEastAsia" w:hAnsi="Arial" w:cs="Arial"/>
          <w:sz w:val="22"/>
          <w:szCs w:val="22"/>
        </w:rPr>
        <w:t> </w:t>
      </w:r>
    </w:p>
    <w:p w14:paraId="5B819058" w14:textId="77777777" w:rsidR="004C263C" w:rsidRPr="009D18FE" w:rsidRDefault="004C263C" w:rsidP="00AB29BD">
      <w:pPr>
        <w:spacing w:after="0" w:line="276" w:lineRule="auto"/>
        <w:textAlignment w:val="baseline"/>
        <w:rPr>
          <w:rFonts w:ascii="Arial" w:eastAsiaTheme="majorEastAsia" w:hAnsi="Arial" w:cs="Arial"/>
          <w:kern w:val="0"/>
          <w:sz w:val="22"/>
          <w:szCs w:val="22"/>
          <w:lang w:eastAsia="en-GB"/>
          <w14:ligatures w14:val="none"/>
        </w:rPr>
      </w:pPr>
    </w:p>
    <w:p w14:paraId="3C9042B5" w14:textId="5E98469B" w:rsidR="004C263C" w:rsidRPr="009D18FE" w:rsidRDefault="004C263C" w:rsidP="00AB29BD">
      <w:pPr>
        <w:spacing w:after="0" w:line="276" w:lineRule="auto"/>
        <w:textAlignment w:val="baseline"/>
        <w:rPr>
          <w:rFonts w:ascii="Arial" w:eastAsia="Times New Roman" w:hAnsi="Arial" w:cs="Arial"/>
          <w:kern w:val="0"/>
          <w:sz w:val="22"/>
          <w:szCs w:val="22"/>
          <w:lang w:eastAsia="en-GB"/>
          <w14:ligatures w14:val="none"/>
        </w:rPr>
      </w:pPr>
      <w:r w:rsidRPr="009D18FE">
        <w:rPr>
          <w:rFonts w:ascii="Arial" w:eastAsiaTheme="majorEastAsia" w:hAnsi="Arial" w:cs="Arial"/>
          <w:kern w:val="0"/>
          <w:sz w:val="22"/>
          <w:szCs w:val="22"/>
          <w:lang w:eastAsia="en-GB"/>
          <w14:ligatures w14:val="none"/>
        </w:rPr>
        <w:t xml:space="preserve">Find out more </w:t>
      </w:r>
      <w:hyperlink r:id="rId13" w:tgtFrame="_blank" w:history="1">
        <w:r w:rsidRPr="009D18FE">
          <w:rPr>
            <w:rFonts w:ascii="Arial" w:eastAsiaTheme="majorEastAsia" w:hAnsi="Arial" w:cs="Arial"/>
            <w:color w:val="467886"/>
            <w:kern w:val="0"/>
            <w:sz w:val="22"/>
            <w:szCs w:val="22"/>
            <w:u w:val="single"/>
            <w:lang w:eastAsia="en-GB"/>
            <w14:ligatures w14:val="none"/>
          </w:rPr>
          <w:t>here</w:t>
        </w:r>
      </w:hyperlink>
      <w:hyperlink r:id="rId14" w:tgtFrame="_blank" w:history="1">
        <w:r w:rsidRPr="009D18FE">
          <w:rPr>
            <w:rFonts w:ascii="Arial" w:eastAsiaTheme="majorEastAsia" w:hAnsi="Arial" w:cs="Arial"/>
            <w:color w:val="467886"/>
            <w:kern w:val="0"/>
            <w:sz w:val="22"/>
            <w:szCs w:val="22"/>
            <w:u w:val="single"/>
            <w:lang w:eastAsia="en-GB"/>
            <w14:ligatures w14:val="none"/>
          </w:rPr>
          <w:t> </w:t>
        </w:r>
      </w:hyperlink>
      <w:r w:rsidRPr="009D18FE">
        <w:rPr>
          <w:rFonts w:ascii="Arial" w:eastAsia="Times New Roman" w:hAnsi="Arial" w:cs="Arial"/>
          <w:kern w:val="0"/>
          <w:sz w:val="22"/>
          <w:szCs w:val="22"/>
          <w:lang w:eastAsia="en-GB"/>
          <w14:ligatures w14:val="none"/>
        </w:rPr>
        <w:t>in a two minute summary video</w:t>
      </w:r>
      <w:r w:rsidR="00E17F2B">
        <w:rPr>
          <w:rFonts w:ascii="Arial" w:eastAsia="Times New Roman" w:hAnsi="Arial" w:cs="Arial"/>
          <w:kern w:val="0"/>
          <w:sz w:val="22"/>
          <w:szCs w:val="22"/>
          <w:lang w:eastAsia="en-GB"/>
          <w14:ligatures w14:val="none"/>
        </w:rPr>
        <w:t>.</w:t>
      </w:r>
    </w:p>
    <w:p w14:paraId="055BDFAA" w14:textId="34862D80" w:rsidR="004C263C" w:rsidRPr="009D18FE" w:rsidRDefault="004C263C" w:rsidP="00AB29BD">
      <w:pPr>
        <w:spacing w:before="100" w:beforeAutospacing="1" w:after="0" w:afterAutospacing="1" w:line="276" w:lineRule="auto"/>
        <w:textAlignment w:val="baseline"/>
        <w:rPr>
          <w:rFonts w:ascii="Arial" w:eastAsiaTheme="majorEastAsia" w:hAnsi="Arial" w:cs="Arial"/>
          <w:b/>
          <w:bCs/>
          <w:kern w:val="0"/>
          <w:sz w:val="22"/>
          <w:szCs w:val="22"/>
          <w:lang w:eastAsia="en-GB"/>
          <w14:ligatures w14:val="none"/>
        </w:rPr>
      </w:pPr>
      <w:r w:rsidRPr="009D18FE">
        <w:rPr>
          <w:rFonts w:ascii="Arial" w:eastAsiaTheme="majorEastAsia" w:hAnsi="Arial" w:cs="Arial"/>
          <w:kern w:val="0"/>
          <w:sz w:val="22"/>
          <w:szCs w:val="22"/>
          <w:lang w:eastAsia="en-GB"/>
          <w14:ligatures w14:val="none"/>
        </w:rPr>
        <w:t xml:space="preserve">NCIP dashboards are currently available across the following specialties: </w:t>
      </w:r>
      <w:r w:rsidR="00AC40BD" w:rsidRPr="009D18FE">
        <w:rPr>
          <w:rFonts w:ascii="Arial" w:eastAsiaTheme="majorEastAsia" w:hAnsi="Arial" w:cs="Arial"/>
          <w:b/>
          <w:bCs/>
          <w:kern w:val="0"/>
          <w:sz w:val="22"/>
          <w:szCs w:val="22"/>
          <w:lang w:eastAsia="en-GB"/>
          <w14:ligatures w14:val="none"/>
        </w:rPr>
        <w:t>breast surgery, ENT, general surgery​, gynaecology, neurosurgery,</w:t>
      </w:r>
      <w:r w:rsidRPr="009D18FE">
        <w:rPr>
          <w:rFonts w:ascii="Arial" w:eastAsiaTheme="majorEastAsia" w:hAnsi="Arial" w:cs="Arial"/>
          <w:b/>
          <w:bCs/>
          <w:kern w:val="0"/>
          <w:sz w:val="22"/>
          <w:szCs w:val="22"/>
          <w:lang w:eastAsia="en-GB"/>
          <w14:ligatures w14:val="none"/>
        </w:rPr>
        <w:t xml:space="preserve"> OMFS</w:t>
      </w:r>
      <w:r w:rsidR="0077326B" w:rsidRPr="009D18FE">
        <w:rPr>
          <w:rFonts w:ascii="Arial" w:eastAsiaTheme="majorEastAsia" w:hAnsi="Arial" w:cs="Arial"/>
          <w:b/>
          <w:bCs/>
          <w:kern w:val="0"/>
          <w:sz w:val="22"/>
          <w:szCs w:val="22"/>
          <w:lang w:eastAsia="en-GB"/>
          <w14:ligatures w14:val="none"/>
        </w:rPr>
        <w:t xml:space="preserve"> and oral surgery</w:t>
      </w:r>
      <w:r w:rsidRPr="009D18FE">
        <w:rPr>
          <w:rFonts w:ascii="Arial" w:eastAsiaTheme="majorEastAsia" w:hAnsi="Arial" w:cs="Arial"/>
          <w:b/>
          <w:bCs/>
          <w:kern w:val="0"/>
          <w:sz w:val="22"/>
          <w:szCs w:val="22"/>
          <w:lang w:eastAsia="en-GB"/>
          <w14:ligatures w14:val="none"/>
        </w:rPr>
        <w:t xml:space="preserve">, </w:t>
      </w:r>
      <w:r w:rsidR="00AC40BD" w:rsidRPr="009D18FE">
        <w:rPr>
          <w:rFonts w:ascii="Arial" w:eastAsiaTheme="majorEastAsia" w:hAnsi="Arial" w:cs="Arial"/>
          <w:b/>
          <w:bCs/>
          <w:kern w:val="0"/>
          <w:sz w:val="22"/>
          <w:szCs w:val="22"/>
          <w:lang w:eastAsia="en-GB"/>
          <w14:ligatures w14:val="none"/>
        </w:rPr>
        <w:t>orthopaedic surgery, paediatric surgery, spinal surgery, surgical dermatology and skin surgery, thoracic surgery, urology and vascular surgery​.</w:t>
      </w:r>
    </w:p>
    <w:p w14:paraId="30A0424B" w14:textId="77777777" w:rsidR="004C263C" w:rsidRPr="009D18FE" w:rsidRDefault="004C263C" w:rsidP="00AB29BD">
      <w:pPr>
        <w:spacing w:after="0" w:line="276" w:lineRule="auto"/>
        <w:textAlignment w:val="baseline"/>
        <w:rPr>
          <w:rFonts w:ascii="Arial" w:eastAsiaTheme="majorEastAsia" w:hAnsi="Arial" w:cs="Arial"/>
          <w:kern w:val="0"/>
          <w:sz w:val="22"/>
          <w:szCs w:val="22"/>
          <w:lang w:eastAsia="en-GB"/>
          <w14:ligatures w14:val="none"/>
        </w:rPr>
      </w:pPr>
      <w:r w:rsidRPr="009D18FE">
        <w:rPr>
          <w:rFonts w:ascii="Arial" w:eastAsiaTheme="majorEastAsia" w:hAnsi="Arial" w:cs="Arial"/>
          <w:kern w:val="0"/>
          <w:sz w:val="22"/>
          <w:szCs w:val="22"/>
          <w:lang w:eastAsia="en-GB"/>
          <w14:ligatures w14:val="none"/>
        </w:rPr>
        <w:t xml:space="preserve">Access to your data is via Model Health System </w:t>
      </w:r>
      <w:hyperlink r:id="rId15" w:history="1">
        <w:r w:rsidRPr="009D18FE">
          <w:rPr>
            <w:rFonts w:ascii="Arial" w:eastAsiaTheme="majorEastAsia" w:hAnsi="Arial" w:cs="Arial"/>
            <w:color w:val="0000FF"/>
            <w:kern w:val="0"/>
            <w:sz w:val="22"/>
            <w:szCs w:val="22"/>
            <w:u w:val="single"/>
            <w:lang w:eastAsia="en-GB"/>
            <w14:ligatures w14:val="none"/>
          </w:rPr>
          <w:t>https://ncip.model.nhs.uk</w:t>
        </w:r>
      </w:hyperlink>
    </w:p>
    <w:p w14:paraId="0F1C004E" w14:textId="77777777" w:rsidR="004C263C" w:rsidRPr="009D18FE" w:rsidRDefault="004C263C" w:rsidP="00AB29BD">
      <w:pPr>
        <w:spacing w:after="0" w:line="276" w:lineRule="auto"/>
        <w:textAlignment w:val="baseline"/>
        <w:rPr>
          <w:rFonts w:ascii="Arial" w:eastAsiaTheme="majorEastAsia" w:hAnsi="Arial" w:cs="Arial"/>
          <w:kern w:val="0"/>
          <w:sz w:val="22"/>
          <w:szCs w:val="22"/>
          <w:lang w:eastAsia="en-GB"/>
          <w14:ligatures w14:val="none"/>
        </w:rPr>
      </w:pPr>
    </w:p>
    <w:p w14:paraId="404467A2" w14:textId="760183F8" w:rsidR="004C263C" w:rsidRPr="009D18FE" w:rsidRDefault="004C263C" w:rsidP="00AB29BD">
      <w:pPr>
        <w:spacing w:after="0" w:line="276" w:lineRule="auto"/>
        <w:textAlignment w:val="baseline"/>
        <w:rPr>
          <w:rFonts w:ascii="Arial" w:eastAsia="Times New Roman" w:hAnsi="Arial" w:cs="Arial"/>
          <w:kern w:val="0"/>
          <w:sz w:val="22"/>
          <w:szCs w:val="22"/>
          <w:lang w:eastAsia="en-GB"/>
          <w14:ligatures w14:val="none"/>
        </w:rPr>
      </w:pPr>
      <w:r w:rsidRPr="009D18FE">
        <w:rPr>
          <w:rFonts w:ascii="Arial" w:eastAsiaTheme="majorEastAsia" w:hAnsi="Arial" w:cs="Arial"/>
          <w:kern w:val="0"/>
          <w:sz w:val="22"/>
          <w:szCs w:val="22"/>
          <w:lang w:eastAsia="en-GB"/>
          <w14:ligatures w14:val="none"/>
        </w:rPr>
        <w:t xml:space="preserve">Please contact </w:t>
      </w:r>
      <w:hyperlink r:id="rId16" w:tgtFrame="_blank" w:history="1">
        <w:r w:rsidRPr="009D18FE">
          <w:rPr>
            <w:rFonts w:ascii="Arial" w:eastAsiaTheme="majorEastAsia" w:hAnsi="Arial" w:cs="Arial"/>
            <w:b/>
            <w:bCs/>
            <w:color w:val="467886"/>
            <w:kern w:val="0"/>
            <w:sz w:val="22"/>
            <w:szCs w:val="22"/>
            <w:u w:val="single"/>
            <w:lang w:eastAsia="en-GB"/>
            <w14:ligatures w14:val="none"/>
          </w:rPr>
          <w:t>england.ncip@nhs.net</w:t>
        </w:r>
      </w:hyperlink>
      <w:r w:rsidRPr="009D18FE">
        <w:rPr>
          <w:rFonts w:ascii="Arial" w:eastAsiaTheme="majorEastAsia" w:hAnsi="Arial" w:cs="Arial"/>
          <w:kern w:val="0"/>
          <w:sz w:val="22"/>
          <w:szCs w:val="22"/>
          <w:lang w:eastAsia="en-GB"/>
          <w14:ligatures w14:val="none"/>
        </w:rPr>
        <w:t xml:space="preserve">  if you need to reset your </w:t>
      </w:r>
      <w:r w:rsidRPr="009D18FE">
        <w:rPr>
          <w:rFonts w:ascii="Arial" w:eastAsiaTheme="majorEastAsia" w:hAnsi="Arial" w:cs="Arial"/>
          <w:b/>
          <w:bCs/>
          <w:kern w:val="0"/>
          <w:sz w:val="22"/>
          <w:szCs w:val="22"/>
          <w:lang w:eastAsia="en-GB"/>
          <w14:ligatures w14:val="none"/>
        </w:rPr>
        <w:t>password/login</w:t>
      </w:r>
      <w:r w:rsidRPr="009D18FE">
        <w:rPr>
          <w:rFonts w:ascii="Arial" w:eastAsiaTheme="majorEastAsia" w:hAnsi="Arial" w:cs="Arial"/>
          <w:kern w:val="0"/>
          <w:sz w:val="22"/>
          <w:szCs w:val="22"/>
          <w:lang w:eastAsia="en-GB"/>
          <w14:ligatures w14:val="none"/>
        </w:rPr>
        <w:t xml:space="preserve"> </w:t>
      </w:r>
      <w:r w:rsidRPr="009D18FE">
        <w:rPr>
          <w:rFonts w:ascii="Arial" w:eastAsiaTheme="majorEastAsia" w:hAnsi="Arial" w:cs="Arial"/>
          <w:b/>
          <w:bCs/>
          <w:kern w:val="0"/>
          <w:sz w:val="22"/>
          <w:szCs w:val="22"/>
          <w:lang w:eastAsia="en-GB"/>
          <w14:ligatures w14:val="none"/>
        </w:rPr>
        <w:t>details</w:t>
      </w:r>
      <w:r w:rsidRPr="009D18FE">
        <w:rPr>
          <w:rFonts w:ascii="Arial" w:eastAsiaTheme="majorEastAsia" w:hAnsi="Arial" w:cs="Arial"/>
          <w:kern w:val="0"/>
          <w:sz w:val="22"/>
          <w:szCs w:val="22"/>
          <w:lang w:eastAsia="en-GB"/>
          <w14:ligatures w14:val="none"/>
        </w:rPr>
        <w:t xml:space="preserve"> or would like to arrange a demonstration</w:t>
      </w:r>
      <w:r w:rsidR="00EB0AC2" w:rsidRPr="009D18FE">
        <w:rPr>
          <w:rFonts w:ascii="Arial" w:eastAsiaTheme="majorEastAsia" w:hAnsi="Arial" w:cs="Arial"/>
          <w:kern w:val="0"/>
          <w:sz w:val="22"/>
          <w:szCs w:val="22"/>
          <w:lang w:eastAsia="en-GB"/>
          <w14:ligatures w14:val="none"/>
        </w:rPr>
        <w:t>.</w:t>
      </w:r>
    </w:p>
    <w:p w14:paraId="1B488DA4" w14:textId="77777777" w:rsidR="004C263C" w:rsidRPr="009D18FE" w:rsidRDefault="004C263C" w:rsidP="00AB29BD">
      <w:pPr>
        <w:spacing w:after="0" w:line="276" w:lineRule="auto"/>
        <w:textAlignment w:val="baseline"/>
        <w:rPr>
          <w:rFonts w:ascii="Arial" w:eastAsiaTheme="majorEastAsia" w:hAnsi="Arial" w:cs="Arial"/>
          <w:b/>
          <w:bCs/>
          <w:kern w:val="0"/>
          <w:sz w:val="22"/>
          <w:szCs w:val="22"/>
          <w:lang w:val="en-US" w:eastAsia="en-GB"/>
          <w14:ligatures w14:val="none"/>
        </w:rPr>
      </w:pPr>
    </w:p>
    <w:p w14:paraId="496E939C" w14:textId="77777777" w:rsidR="004C263C" w:rsidRPr="009D18FE" w:rsidRDefault="004C263C" w:rsidP="00AB29BD">
      <w:pPr>
        <w:spacing w:after="0" w:line="276" w:lineRule="auto"/>
        <w:textAlignment w:val="baseline"/>
        <w:rPr>
          <w:rFonts w:ascii="Arial" w:eastAsiaTheme="majorEastAsia" w:hAnsi="Arial" w:cs="Arial"/>
          <w:kern w:val="0"/>
          <w:sz w:val="22"/>
          <w:szCs w:val="22"/>
          <w:lang w:eastAsia="en-GB"/>
          <w14:ligatures w14:val="none"/>
        </w:rPr>
      </w:pPr>
      <w:r w:rsidRPr="009D18FE">
        <w:rPr>
          <w:rFonts w:ascii="Arial" w:eastAsiaTheme="majorEastAsia" w:hAnsi="Arial" w:cs="Arial"/>
          <w:b/>
          <w:bCs/>
          <w:kern w:val="0"/>
          <w:sz w:val="22"/>
          <w:szCs w:val="22"/>
          <w:lang w:val="en-US" w:eastAsia="en-GB"/>
          <w14:ligatures w14:val="none"/>
        </w:rPr>
        <w:t>Clinical Lead View</w:t>
      </w:r>
      <w:r w:rsidRPr="009D18FE">
        <w:rPr>
          <w:rFonts w:ascii="Arial" w:eastAsiaTheme="majorEastAsia" w:hAnsi="Arial" w:cs="Arial"/>
          <w:kern w:val="0"/>
          <w:sz w:val="22"/>
          <w:szCs w:val="22"/>
          <w:lang w:eastAsia="en-GB"/>
          <w14:ligatures w14:val="none"/>
        </w:rPr>
        <w:t>  </w:t>
      </w:r>
    </w:p>
    <w:p w14:paraId="3221A901" w14:textId="5244902B" w:rsidR="004C263C" w:rsidRPr="009D18FE" w:rsidRDefault="004C263C" w:rsidP="00AB29BD">
      <w:pPr>
        <w:spacing w:before="120" w:after="0" w:line="276" w:lineRule="auto"/>
        <w:textAlignment w:val="baseline"/>
        <w:rPr>
          <w:rFonts w:ascii="Arial" w:eastAsiaTheme="majorEastAsia" w:hAnsi="Arial" w:cs="Arial"/>
          <w:kern w:val="0"/>
          <w:sz w:val="22"/>
          <w:szCs w:val="22"/>
          <w:lang w:val="en-US" w:eastAsia="en-GB"/>
          <w14:ligatures w14:val="none"/>
        </w:rPr>
      </w:pPr>
      <w:r w:rsidRPr="009D18FE">
        <w:rPr>
          <w:rFonts w:ascii="Arial" w:eastAsiaTheme="majorEastAsia" w:hAnsi="Arial" w:cs="Arial"/>
          <w:kern w:val="0"/>
          <w:sz w:val="22"/>
          <w:szCs w:val="22"/>
          <w:lang w:val="en-US" w:eastAsia="en-GB"/>
          <w14:ligatures w14:val="none"/>
        </w:rPr>
        <w:t>To support the leadership role of Clinical Leads (or equivalent), NCIP has elevated access levels that allow you to view data for all colleagues in the unit, to support</w:t>
      </w:r>
      <w:r w:rsidR="00E2214C" w:rsidRPr="009D18FE">
        <w:rPr>
          <w:rFonts w:ascii="Arial" w:eastAsiaTheme="majorEastAsia" w:hAnsi="Arial" w:cs="Arial"/>
          <w:kern w:val="0"/>
          <w:sz w:val="22"/>
          <w:szCs w:val="22"/>
          <w:lang w:val="en-US" w:eastAsia="en-GB"/>
          <w14:ligatures w14:val="none"/>
        </w:rPr>
        <w:t xml:space="preserve"> you</w:t>
      </w:r>
      <w:r w:rsidRPr="009D18FE">
        <w:rPr>
          <w:rFonts w:ascii="Arial" w:eastAsiaTheme="majorEastAsia" w:hAnsi="Arial" w:cs="Arial"/>
          <w:kern w:val="0"/>
          <w:sz w:val="22"/>
          <w:szCs w:val="22"/>
          <w:lang w:val="en-US" w:eastAsia="en-GB"/>
          <w14:ligatures w14:val="none"/>
        </w:rPr>
        <w:t xml:space="preserve"> with clinical governance and patient safety. </w:t>
      </w:r>
    </w:p>
    <w:p w14:paraId="505D6354" w14:textId="4B3F2737" w:rsidR="004C263C" w:rsidRPr="009D18FE" w:rsidRDefault="004C263C" w:rsidP="00AB29BD">
      <w:pPr>
        <w:spacing w:before="240" w:after="0" w:line="276" w:lineRule="auto"/>
        <w:textAlignment w:val="baseline"/>
        <w:rPr>
          <w:rFonts w:ascii="Arial" w:eastAsiaTheme="majorEastAsia" w:hAnsi="Arial" w:cs="Arial"/>
          <w:kern w:val="0"/>
          <w:sz w:val="22"/>
          <w:szCs w:val="22"/>
          <w:lang w:val="en-US" w:eastAsia="en-GB"/>
          <w14:ligatures w14:val="none"/>
        </w:rPr>
      </w:pPr>
      <w:r w:rsidRPr="009D18FE">
        <w:rPr>
          <w:rFonts w:ascii="Arial" w:eastAsiaTheme="majorEastAsia" w:hAnsi="Arial" w:cs="Arial"/>
          <w:kern w:val="0"/>
          <w:sz w:val="22"/>
          <w:szCs w:val="22"/>
          <w:lang w:val="en-US" w:eastAsia="en-GB"/>
          <w14:ligatures w14:val="none"/>
        </w:rPr>
        <w:t xml:space="preserve">If you are a clinical </w:t>
      </w:r>
      <w:r w:rsidR="00E2214C" w:rsidRPr="009D18FE">
        <w:rPr>
          <w:rFonts w:ascii="Arial" w:eastAsiaTheme="majorEastAsia" w:hAnsi="Arial" w:cs="Arial"/>
          <w:kern w:val="0"/>
          <w:sz w:val="22"/>
          <w:szCs w:val="22"/>
          <w:lang w:val="en-US" w:eastAsia="en-GB"/>
          <w14:ligatures w14:val="none"/>
        </w:rPr>
        <w:t>lead,</w:t>
      </w:r>
      <w:r w:rsidRPr="009D18FE">
        <w:rPr>
          <w:rFonts w:ascii="Arial" w:eastAsiaTheme="majorEastAsia" w:hAnsi="Arial" w:cs="Arial"/>
          <w:kern w:val="0"/>
          <w:sz w:val="22"/>
          <w:szCs w:val="22"/>
          <w:lang w:val="en-US" w:eastAsia="en-GB"/>
          <w14:ligatures w14:val="none"/>
        </w:rPr>
        <w:t xml:space="preserve"> </w:t>
      </w:r>
      <w:r w:rsidR="003546BD" w:rsidRPr="009D18FE">
        <w:rPr>
          <w:rFonts w:ascii="Arial" w:eastAsiaTheme="majorEastAsia" w:hAnsi="Arial" w:cs="Arial"/>
          <w:kern w:val="0"/>
          <w:sz w:val="22"/>
          <w:szCs w:val="22"/>
          <w:lang w:val="en-US" w:eastAsia="en-GB"/>
          <w14:ligatures w14:val="none"/>
        </w:rPr>
        <w:t>please c</w:t>
      </w:r>
      <w:r w:rsidRPr="009D18FE">
        <w:rPr>
          <w:rFonts w:ascii="Arial" w:eastAsiaTheme="majorEastAsia" w:hAnsi="Arial" w:cs="Arial"/>
          <w:kern w:val="0"/>
          <w:sz w:val="22"/>
          <w:szCs w:val="22"/>
          <w:lang w:val="en-US" w:eastAsia="en-GB"/>
          <w14:ligatures w14:val="none"/>
        </w:rPr>
        <w:t xml:space="preserve">ontact NCIP at </w:t>
      </w:r>
      <w:hyperlink r:id="rId17" w:tgtFrame="_blank" w:history="1">
        <w:r w:rsidRPr="009D18FE">
          <w:rPr>
            <w:rFonts w:ascii="Arial" w:eastAsiaTheme="majorEastAsia" w:hAnsi="Arial" w:cs="Arial"/>
            <w:color w:val="467886"/>
            <w:kern w:val="0"/>
            <w:sz w:val="22"/>
            <w:szCs w:val="22"/>
            <w:u w:val="single"/>
            <w:lang w:val="en-US" w:eastAsia="en-GB"/>
            <w14:ligatures w14:val="none"/>
          </w:rPr>
          <w:t>england.ncip@nhs.net</w:t>
        </w:r>
      </w:hyperlink>
      <w:r w:rsidRPr="009D18FE">
        <w:rPr>
          <w:rFonts w:ascii="Arial" w:eastAsiaTheme="majorEastAsia" w:hAnsi="Arial" w:cs="Arial"/>
          <w:kern w:val="0"/>
          <w:sz w:val="22"/>
          <w:szCs w:val="22"/>
          <w:lang w:eastAsia="en-GB"/>
          <w14:ligatures w14:val="none"/>
        </w:rPr>
        <w:t> </w:t>
      </w:r>
      <w:r w:rsidRPr="009D18FE">
        <w:rPr>
          <w:rFonts w:ascii="Arial" w:eastAsiaTheme="majorEastAsia" w:hAnsi="Arial" w:cs="Arial"/>
          <w:kern w:val="0"/>
          <w:sz w:val="22"/>
          <w:szCs w:val="22"/>
          <w:lang w:val="en-US" w:eastAsia="en-GB"/>
          <w14:ligatures w14:val="none"/>
        </w:rPr>
        <w:t xml:space="preserve"> to have this access activated. </w:t>
      </w:r>
    </w:p>
    <w:p w14:paraId="29B870CC" w14:textId="77777777" w:rsidR="004C263C" w:rsidRPr="009D18FE" w:rsidRDefault="004C263C" w:rsidP="00AB29BD">
      <w:pPr>
        <w:spacing w:after="0" w:line="276" w:lineRule="auto"/>
        <w:textAlignment w:val="baseline"/>
        <w:rPr>
          <w:rFonts w:ascii="Arial" w:eastAsiaTheme="majorEastAsia" w:hAnsi="Arial" w:cs="Arial"/>
          <w:kern w:val="0"/>
          <w:sz w:val="22"/>
          <w:szCs w:val="22"/>
          <w:lang w:val="en-US" w:eastAsia="en-GB"/>
          <w14:ligatures w14:val="none"/>
        </w:rPr>
      </w:pPr>
    </w:p>
    <w:p w14:paraId="6ACDF711" w14:textId="77777777" w:rsidR="0059120B" w:rsidRDefault="0059120B" w:rsidP="00AB29BD">
      <w:pPr>
        <w:spacing w:line="276" w:lineRule="auto"/>
        <w:rPr>
          <w:rFonts w:ascii="Arial" w:hAnsi="Arial" w:cs="Arial"/>
          <w:lang w:val="en-US"/>
        </w:rPr>
      </w:pPr>
    </w:p>
    <w:p w14:paraId="2072CDEF" w14:textId="77777777" w:rsidR="00481730" w:rsidRDefault="00481730" w:rsidP="00AB29BD">
      <w:pPr>
        <w:spacing w:line="276" w:lineRule="auto"/>
        <w:rPr>
          <w:rFonts w:ascii="Arial" w:hAnsi="Arial" w:cs="Arial"/>
          <w:lang w:val="en-US"/>
        </w:rPr>
      </w:pPr>
    </w:p>
    <w:p w14:paraId="60B4C326" w14:textId="77777777" w:rsidR="00481730" w:rsidRDefault="00481730" w:rsidP="00AB29BD">
      <w:pPr>
        <w:spacing w:line="276" w:lineRule="auto"/>
        <w:rPr>
          <w:rFonts w:ascii="Arial" w:hAnsi="Arial" w:cs="Arial"/>
          <w:lang w:val="en-US"/>
        </w:rPr>
      </w:pPr>
    </w:p>
    <w:p w14:paraId="115F5A7F" w14:textId="77777777" w:rsidR="00481730" w:rsidRPr="009F4204" w:rsidRDefault="00481730" w:rsidP="00AB29BD">
      <w:pPr>
        <w:spacing w:line="276" w:lineRule="auto"/>
        <w:rPr>
          <w:rFonts w:ascii="Arial" w:hAnsi="Arial" w:cs="Arial"/>
          <w:lang w:val="en-US"/>
        </w:rPr>
      </w:pPr>
    </w:p>
    <w:p w14:paraId="2717BAEE" w14:textId="77777777" w:rsidR="001F6084" w:rsidRPr="009F4204" w:rsidRDefault="001F6084" w:rsidP="002C4FDC">
      <w:pPr>
        <w:spacing w:line="276" w:lineRule="auto"/>
        <w:rPr>
          <w:rFonts w:ascii="Arial" w:hAnsi="Arial" w:cs="Arial"/>
          <w:lang w:val="en-US"/>
        </w:rPr>
      </w:pPr>
    </w:p>
    <w:p w14:paraId="270A8A46" w14:textId="77777777" w:rsidR="001F6084" w:rsidRPr="009F4204" w:rsidRDefault="001F6084" w:rsidP="002C4FDC">
      <w:pPr>
        <w:spacing w:line="276" w:lineRule="auto"/>
        <w:rPr>
          <w:rFonts w:ascii="Arial" w:hAnsi="Arial" w:cs="Arial"/>
          <w:lang w:val="en-US"/>
        </w:rPr>
      </w:pPr>
    </w:p>
    <w:p w14:paraId="4B1206DD" w14:textId="77777777" w:rsidR="001F6084" w:rsidRPr="009F4204" w:rsidRDefault="001F6084" w:rsidP="002C4FDC">
      <w:pPr>
        <w:spacing w:line="276" w:lineRule="auto"/>
        <w:rPr>
          <w:rFonts w:ascii="Arial" w:hAnsi="Arial" w:cs="Arial"/>
          <w:lang w:val="en-US"/>
        </w:rPr>
      </w:pPr>
    </w:p>
    <w:p w14:paraId="544D7484" w14:textId="29DD57D0" w:rsidR="002F3825" w:rsidRDefault="002F3825" w:rsidP="002F3825">
      <w:pPr>
        <w:pStyle w:val="Heading2"/>
        <w:rPr>
          <w:lang w:eastAsia="en-GB"/>
        </w:rPr>
      </w:pPr>
      <w:r>
        <w:rPr>
          <w:rFonts w:ascii="Arial" w:hAnsi="Arial" w:cs="Arial"/>
          <w:b/>
          <w:bCs/>
          <w:color w:val="0070C0"/>
          <w:sz w:val="24"/>
          <w:szCs w:val="24"/>
          <w:lang w:val="en-US"/>
        </w:rPr>
        <w:lastRenderedPageBreak/>
        <w:t>Template 3 (</w:t>
      </w:r>
      <w:r w:rsidR="002F78E6">
        <w:rPr>
          <w:rFonts w:ascii="Arial" w:hAnsi="Arial" w:cs="Arial"/>
          <w:b/>
          <w:bCs/>
          <w:color w:val="0070C0"/>
          <w:sz w:val="24"/>
          <w:szCs w:val="24"/>
          <w:lang w:val="en-US"/>
        </w:rPr>
        <w:t xml:space="preserve">for sending </w:t>
      </w:r>
      <w:r>
        <w:rPr>
          <w:rFonts w:ascii="Arial" w:hAnsi="Arial" w:cs="Arial"/>
          <w:b/>
          <w:bCs/>
          <w:color w:val="0070C0"/>
          <w:sz w:val="24"/>
          <w:szCs w:val="24"/>
          <w:lang w:val="en-US"/>
        </w:rPr>
        <w:t>to trust appraisers)</w:t>
      </w:r>
    </w:p>
    <w:p w14:paraId="70F4BE10" w14:textId="7A39D7D9" w:rsidR="00F94E81" w:rsidRPr="009D18FE" w:rsidRDefault="00F94E81" w:rsidP="00AB29BD">
      <w:pPr>
        <w:spacing w:after="0" w:line="276" w:lineRule="auto"/>
        <w:textAlignment w:val="baseline"/>
        <w:rPr>
          <w:rFonts w:ascii="Arial" w:hAnsi="Arial" w:cs="Arial"/>
          <w:sz w:val="22"/>
          <w:szCs w:val="22"/>
        </w:rPr>
      </w:pPr>
      <w:r w:rsidRPr="009D18FE">
        <w:rPr>
          <w:rFonts w:ascii="Arial" w:eastAsiaTheme="majorEastAsia" w:hAnsi="Arial" w:cs="Arial"/>
          <w:kern w:val="0"/>
          <w:sz w:val="22"/>
          <w:szCs w:val="22"/>
          <w:lang w:eastAsia="en-GB"/>
          <w14:ligatures w14:val="none"/>
        </w:rPr>
        <w:t xml:space="preserve">Can I introduce you to a tool that that can help with </w:t>
      </w:r>
      <w:r w:rsidR="1B8A6875" w:rsidRPr="61FDA534">
        <w:rPr>
          <w:rFonts w:ascii="Arial" w:eastAsiaTheme="majorEastAsia" w:hAnsi="Arial" w:cs="Arial"/>
          <w:kern w:val="0"/>
          <w:sz w:val="22"/>
          <w:szCs w:val="22"/>
          <w:lang w:eastAsia="en-GB"/>
          <w14:ligatures w14:val="none"/>
        </w:rPr>
        <w:t>s</w:t>
      </w:r>
      <w:r w:rsidRPr="61FDA534">
        <w:rPr>
          <w:rFonts w:ascii="Arial" w:eastAsiaTheme="majorEastAsia" w:hAnsi="Arial" w:cs="Arial"/>
          <w:kern w:val="0"/>
          <w:sz w:val="22"/>
          <w:szCs w:val="22"/>
          <w:lang w:eastAsia="en-GB"/>
          <w14:ligatures w14:val="none"/>
        </w:rPr>
        <w:t xml:space="preserve">urgical </w:t>
      </w:r>
      <w:r w:rsidR="3E3463DB" w:rsidRPr="61FDA534">
        <w:rPr>
          <w:rFonts w:ascii="Arial" w:eastAsiaTheme="majorEastAsia" w:hAnsi="Arial" w:cs="Arial"/>
          <w:kern w:val="0"/>
          <w:sz w:val="22"/>
          <w:szCs w:val="22"/>
          <w:lang w:eastAsia="en-GB"/>
          <w14:ligatures w14:val="none"/>
        </w:rPr>
        <w:t>c</w:t>
      </w:r>
      <w:r w:rsidRPr="61FDA534">
        <w:rPr>
          <w:rFonts w:ascii="Arial" w:eastAsiaTheme="majorEastAsia" w:hAnsi="Arial" w:cs="Arial"/>
          <w:kern w:val="0"/>
          <w:sz w:val="22"/>
          <w:szCs w:val="22"/>
          <w:lang w:eastAsia="en-GB"/>
          <w14:ligatures w14:val="none"/>
        </w:rPr>
        <w:t xml:space="preserve">onsultant </w:t>
      </w:r>
      <w:r w:rsidR="2178B8D2" w:rsidRPr="61FDA534">
        <w:rPr>
          <w:rFonts w:ascii="Arial" w:eastAsiaTheme="majorEastAsia" w:hAnsi="Arial" w:cs="Arial"/>
          <w:kern w:val="0"/>
          <w:sz w:val="22"/>
          <w:szCs w:val="22"/>
          <w:lang w:eastAsia="en-GB"/>
          <w14:ligatures w14:val="none"/>
        </w:rPr>
        <w:t>a</w:t>
      </w:r>
      <w:r w:rsidRPr="61FDA534">
        <w:rPr>
          <w:rFonts w:ascii="Arial" w:eastAsiaTheme="majorEastAsia" w:hAnsi="Arial" w:cs="Arial"/>
          <w:kern w:val="0"/>
          <w:sz w:val="22"/>
          <w:szCs w:val="22"/>
          <w:lang w:eastAsia="en-GB"/>
          <w14:ligatures w14:val="none"/>
        </w:rPr>
        <w:t>ppraisals</w:t>
      </w:r>
      <w:r>
        <w:rPr>
          <w:rFonts w:ascii="Arial" w:eastAsiaTheme="majorEastAsia" w:hAnsi="Arial" w:cs="Arial"/>
          <w:kern w:val="0"/>
          <w:sz w:val="22"/>
          <w:szCs w:val="22"/>
          <w:lang w:eastAsia="en-GB"/>
          <w14:ligatures w14:val="none"/>
        </w:rPr>
        <w:t>?</w:t>
      </w:r>
      <w:r w:rsidRPr="009D18FE">
        <w:rPr>
          <w:rFonts w:ascii="Arial" w:eastAsiaTheme="majorEastAsia" w:hAnsi="Arial" w:cs="Arial"/>
          <w:kern w:val="0"/>
          <w:sz w:val="22"/>
          <w:szCs w:val="22"/>
          <w:lang w:eastAsia="en-GB"/>
          <w14:ligatures w14:val="none"/>
        </w:rPr>
        <w:t xml:space="preserve"> </w:t>
      </w:r>
    </w:p>
    <w:p w14:paraId="57D0FC12" w14:textId="095D1D15" w:rsidR="009A6FFB" w:rsidRPr="009D18FE" w:rsidRDefault="00E23B8D" w:rsidP="00AB29BD">
      <w:pPr>
        <w:spacing w:after="0" w:line="276" w:lineRule="auto"/>
        <w:textAlignment w:val="baseline"/>
        <w:rPr>
          <w:rFonts w:ascii="Arial" w:eastAsia="Times New Roman" w:hAnsi="Arial" w:cs="Arial"/>
          <w:kern w:val="0"/>
          <w:sz w:val="22"/>
          <w:szCs w:val="22"/>
          <w:lang w:eastAsia="en-GB"/>
          <w14:ligatures w14:val="none"/>
        </w:rPr>
      </w:pPr>
      <w:r w:rsidRPr="009D18FE">
        <w:rPr>
          <w:rFonts w:ascii="Arial" w:eastAsiaTheme="majorEastAsia" w:hAnsi="Arial" w:cs="Arial"/>
          <w:kern w:val="0"/>
          <w:sz w:val="22"/>
          <w:szCs w:val="22"/>
          <w:lang w:eastAsia="en-GB"/>
          <w14:ligatures w14:val="none"/>
        </w:rPr>
        <w:t>The National Consultant Information Programme (NCIP) is a free NHS data platform, developed by clinicians for clinicians</w:t>
      </w:r>
      <w:r w:rsidR="00B67AD4" w:rsidRPr="009D18FE">
        <w:rPr>
          <w:rFonts w:ascii="Arial" w:eastAsiaTheme="majorEastAsia" w:hAnsi="Arial" w:cs="Arial"/>
          <w:kern w:val="0"/>
          <w:sz w:val="22"/>
          <w:szCs w:val="22"/>
          <w:lang w:eastAsia="en-GB"/>
          <w14:ligatures w14:val="none"/>
        </w:rPr>
        <w:t>.</w:t>
      </w:r>
      <w:r w:rsidR="009A6FFB" w:rsidRPr="009D18FE">
        <w:rPr>
          <w:rFonts w:ascii="Arial" w:eastAsiaTheme="majorEastAsia" w:hAnsi="Arial" w:cs="Arial"/>
          <w:kern w:val="0"/>
          <w:sz w:val="22"/>
          <w:szCs w:val="22"/>
          <w:lang w:eastAsia="en-GB"/>
          <w14:ligatures w14:val="none"/>
        </w:rPr>
        <w:t> </w:t>
      </w:r>
      <w:r w:rsidR="00E21649" w:rsidRPr="009D18FE">
        <w:rPr>
          <w:rFonts w:ascii="Arial" w:eastAsiaTheme="majorEastAsia" w:hAnsi="Arial" w:cs="Arial"/>
          <w:kern w:val="0"/>
          <w:sz w:val="22"/>
          <w:szCs w:val="22"/>
          <w:lang w:eastAsia="en-GB"/>
          <w14:ligatures w14:val="none"/>
        </w:rPr>
        <w:t>It provides instant access to your clinical data and national benchmarks, covering NHS and private practice delivered in NHS settings.</w:t>
      </w:r>
    </w:p>
    <w:p w14:paraId="4226D881" w14:textId="73DC07AC" w:rsidR="001F6084" w:rsidRPr="009D18FE" w:rsidRDefault="006335B2" w:rsidP="00AB29BD">
      <w:pPr>
        <w:spacing w:before="100" w:beforeAutospacing="1" w:after="0" w:afterAutospacing="1" w:line="276" w:lineRule="auto"/>
        <w:textAlignment w:val="baseline"/>
        <w:rPr>
          <w:rFonts w:ascii="Arial" w:eastAsiaTheme="majorEastAsia" w:hAnsi="Arial" w:cs="Arial"/>
          <w:kern w:val="0"/>
          <w:sz w:val="22"/>
          <w:szCs w:val="22"/>
          <w:lang w:eastAsia="en-GB"/>
          <w14:ligatures w14:val="none"/>
        </w:rPr>
      </w:pPr>
      <w:r w:rsidRPr="009D18FE">
        <w:rPr>
          <w:rFonts w:ascii="Arial" w:hAnsi="Arial" w:cs="Arial"/>
          <w:sz w:val="22"/>
          <w:szCs w:val="22"/>
        </w:rPr>
        <w:t>NCIP collates and provides both hospital level and clinician level data for surgeons in the following specialities</w:t>
      </w:r>
      <w:r w:rsidR="001F6084" w:rsidRPr="009D18FE">
        <w:rPr>
          <w:rFonts w:ascii="Arial" w:hAnsi="Arial" w:cs="Arial"/>
          <w:sz w:val="22"/>
          <w:szCs w:val="22"/>
        </w:rPr>
        <w:t xml:space="preserve">: </w:t>
      </w:r>
      <w:r w:rsidR="00B67AD4" w:rsidRPr="00481730">
        <w:rPr>
          <w:rFonts w:ascii="Arial" w:hAnsi="Arial" w:cs="Arial"/>
          <w:b/>
          <w:bCs/>
          <w:sz w:val="22"/>
          <w:szCs w:val="22"/>
        </w:rPr>
        <w:t>b</w:t>
      </w:r>
      <w:r w:rsidR="007B02E9" w:rsidRPr="009D18FE">
        <w:rPr>
          <w:rFonts w:ascii="Arial" w:hAnsi="Arial" w:cs="Arial"/>
          <w:b/>
          <w:bCs/>
          <w:sz w:val="22"/>
          <w:szCs w:val="22"/>
        </w:rPr>
        <w:t xml:space="preserve">reast surgery, </w:t>
      </w:r>
      <w:r w:rsidR="001F6084" w:rsidRPr="009D18FE">
        <w:rPr>
          <w:rFonts w:ascii="Arial" w:eastAsiaTheme="majorEastAsia" w:hAnsi="Arial" w:cs="Arial"/>
          <w:b/>
          <w:bCs/>
          <w:kern w:val="0"/>
          <w:sz w:val="22"/>
          <w:szCs w:val="22"/>
          <w:lang w:eastAsia="en-GB"/>
          <w14:ligatures w14:val="none"/>
        </w:rPr>
        <w:t xml:space="preserve">ENT, </w:t>
      </w:r>
      <w:r w:rsidR="00B67AD4" w:rsidRPr="009D18FE">
        <w:rPr>
          <w:rFonts w:ascii="Arial" w:eastAsiaTheme="majorEastAsia" w:hAnsi="Arial" w:cs="Arial"/>
          <w:b/>
          <w:bCs/>
          <w:kern w:val="0"/>
          <w:sz w:val="22"/>
          <w:szCs w:val="22"/>
          <w:lang w:eastAsia="en-GB"/>
          <w14:ligatures w14:val="none"/>
        </w:rPr>
        <w:t>general surgery​, gynaecology, neurosurgery</w:t>
      </w:r>
      <w:r w:rsidR="001F6084" w:rsidRPr="009D18FE">
        <w:rPr>
          <w:rFonts w:ascii="Arial" w:eastAsiaTheme="majorEastAsia" w:hAnsi="Arial" w:cs="Arial"/>
          <w:b/>
          <w:bCs/>
          <w:kern w:val="0"/>
          <w:sz w:val="22"/>
          <w:szCs w:val="22"/>
          <w:lang w:eastAsia="en-GB"/>
          <w14:ligatures w14:val="none"/>
        </w:rPr>
        <w:t>, OMFS</w:t>
      </w:r>
      <w:r w:rsidR="00760D91" w:rsidRPr="009D18FE">
        <w:rPr>
          <w:rFonts w:ascii="Arial" w:eastAsiaTheme="majorEastAsia" w:hAnsi="Arial" w:cs="Arial"/>
          <w:b/>
          <w:bCs/>
          <w:kern w:val="0"/>
          <w:sz w:val="22"/>
          <w:szCs w:val="22"/>
          <w:lang w:eastAsia="en-GB"/>
          <w14:ligatures w14:val="none"/>
        </w:rPr>
        <w:t xml:space="preserve"> and oral surgery</w:t>
      </w:r>
      <w:r w:rsidR="001F6084" w:rsidRPr="009D18FE">
        <w:rPr>
          <w:rFonts w:ascii="Arial" w:eastAsiaTheme="majorEastAsia" w:hAnsi="Arial" w:cs="Arial"/>
          <w:b/>
          <w:bCs/>
          <w:kern w:val="0"/>
          <w:sz w:val="22"/>
          <w:szCs w:val="22"/>
          <w:lang w:eastAsia="en-GB"/>
          <w14:ligatures w14:val="none"/>
        </w:rPr>
        <w:t xml:space="preserve">, </w:t>
      </w:r>
      <w:r w:rsidR="00B67AD4" w:rsidRPr="009D18FE">
        <w:rPr>
          <w:rFonts w:ascii="Arial" w:eastAsiaTheme="majorEastAsia" w:hAnsi="Arial" w:cs="Arial"/>
          <w:b/>
          <w:bCs/>
          <w:kern w:val="0"/>
          <w:sz w:val="22"/>
          <w:szCs w:val="22"/>
          <w:lang w:eastAsia="en-GB"/>
          <w14:ligatures w14:val="none"/>
        </w:rPr>
        <w:t>orthopaedic surgery, paediatric surgery, spinal surgery, surgical dermatology and skin surgery, thoracic surgery, urology and vascular surgery​.</w:t>
      </w:r>
    </w:p>
    <w:p w14:paraId="0DB05FA9" w14:textId="58B08D8B" w:rsidR="006335B2" w:rsidRPr="009D18FE" w:rsidRDefault="006335B2" w:rsidP="00AB29BD">
      <w:pPr>
        <w:spacing w:line="276" w:lineRule="auto"/>
        <w:rPr>
          <w:rFonts w:ascii="Arial" w:hAnsi="Arial" w:cs="Arial"/>
          <w:sz w:val="22"/>
          <w:szCs w:val="22"/>
        </w:rPr>
      </w:pPr>
      <w:r w:rsidRPr="009D18FE">
        <w:rPr>
          <w:rFonts w:ascii="Arial" w:hAnsi="Arial" w:cs="Arial"/>
          <w:sz w:val="22"/>
          <w:szCs w:val="22"/>
        </w:rPr>
        <w:t>NCIP can be useful for: </w:t>
      </w:r>
    </w:p>
    <w:p w14:paraId="425297A8" w14:textId="5A3DBB75" w:rsidR="006335B2" w:rsidRPr="009D18FE" w:rsidRDefault="006335B2" w:rsidP="00AB29BD">
      <w:pPr>
        <w:numPr>
          <w:ilvl w:val="0"/>
          <w:numId w:val="3"/>
        </w:numPr>
        <w:spacing w:line="276" w:lineRule="auto"/>
        <w:rPr>
          <w:rFonts w:ascii="Arial" w:hAnsi="Arial" w:cs="Arial"/>
          <w:sz w:val="22"/>
          <w:szCs w:val="22"/>
        </w:rPr>
      </w:pPr>
      <w:r w:rsidRPr="009D18FE">
        <w:rPr>
          <w:rFonts w:ascii="Arial" w:hAnsi="Arial" w:cs="Arial"/>
          <w:sz w:val="22"/>
          <w:szCs w:val="22"/>
        </w:rPr>
        <w:t>Personal learning and allow opportunity to talk through current practice</w:t>
      </w:r>
      <w:r w:rsidR="009E0DA0" w:rsidRPr="009D18FE">
        <w:rPr>
          <w:rFonts w:ascii="Arial" w:hAnsi="Arial" w:cs="Arial"/>
          <w:sz w:val="22"/>
          <w:szCs w:val="22"/>
        </w:rPr>
        <w:t>.</w:t>
      </w:r>
    </w:p>
    <w:p w14:paraId="35CD5042" w14:textId="74AF24E1" w:rsidR="0026217B" w:rsidRPr="009D18FE" w:rsidRDefault="0026217B" w:rsidP="00AB29BD">
      <w:pPr>
        <w:numPr>
          <w:ilvl w:val="0"/>
          <w:numId w:val="4"/>
        </w:numPr>
        <w:spacing w:line="276" w:lineRule="auto"/>
        <w:rPr>
          <w:rFonts w:ascii="Arial" w:hAnsi="Arial" w:cs="Arial"/>
          <w:sz w:val="22"/>
          <w:szCs w:val="22"/>
        </w:rPr>
      </w:pPr>
      <w:r w:rsidRPr="009D18FE">
        <w:rPr>
          <w:rFonts w:ascii="Arial" w:hAnsi="Arial" w:cs="Arial"/>
          <w:sz w:val="22"/>
          <w:szCs w:val="22"/>
        </w:rPr>
        <w:t>Reflection is a core requirement for revalidation</w:t>
      </w:r>
      <w:r w:rsidR="00F02C7B" w:rsidRPr="009D18FE">
        <w:rPr>
          <w:rFonts w:ascii="Arial" w:hAnsi="Arial" w:cs="Arial"/>
          <w:sz w:val="22"/>
          <w:szCs w:val="22"/>
        </w:rPr>
        <w:t xml:space="preserve">. See the </w:t>
      </w:r>
      <w:hyperlink r:id="rId18" w:history="1">
        <w:r w:rsidR="004C1F47" w:rsidRPr="009D18FE">
          <w:rPr>
            <w:rStyle w:val="Hyperlink"/>
            <w:rFonts w:ascii="Arial" w:hAnsi="Arial" w:cs="Arial"/>
            <w:sz w:val="22"/>
            <w:szCs w:val="22"/>
          </w:rPr>
          <w:t>reflective practitioner guidance</w:t>
        </w:r>
      </w:hyperlink>
      <w:r w:rsidR="004C1F47" w:rsidRPr="009D18FE">
        <w:rPr>
          <w:rFonts w:ascii="Arial" w:hAnsi="Arial" w:cs="Arial"/>
          <w:sz w:val="22"/>
          <w:szCs w:val="22"/>
        </w:rPr>
        <w:t xml:space="preserve"> for further information.</w:t>
      </w:r>
      <w:r w:rsidRPr="009D18FE">
        <w:rPr>
          <w:rFonts w:ascii="Arial" w:hAnsi="Arial" w:cs="Arial"/>
          <w:sz w:val="22"/>
          <w:szCs w:val="22"/>
        </w:rPr>
        <w:t> NCIP data can support surgeons to evidence their CPD activity, such as impact on quality of patient outcomes.</w:t>
      </w:r>
    </w:p>
    <w:p w14:paraId="53698BD8" w14:textId="5827AF36" w:rsidR="006335B2" w:rsidRPr="0076658B" w:rsidRDefault="006335B2" w:rsidP="00C76CDD">
      <w:pPr>
        <w:numPr>
          <w:ilvl w:val="0"/>
          <w:numId w:val="5"/>
        </w:numPr>
        <w:spacing w:line="276" w:lineRule="auto"/>
        <w:rPr>
          <w:rFonts w:ascii="Arial" w:hAnsi="Arial" w:cs="Arial"/>
          <w:sz w:val="22"/>
          <w:szCs w:val="22"/>
        </w:rPr>
      </w:pPr>
      <w:r w:rsidRPr="0076658B">
        <w:rPr>
          <w:rFonts w:ascii="Arial" w:hAnsi="Arial" w:cs="Arial"/>
          <w:sz w:val="22"/>
          <w:szCs w:val="22"/>
        </w:rPr>
        <w:t xml:space="preserve">The General Medical Council’s </w:t>
      </w:r>
      <w:hyperlink r:id="rId19" w:history="1">
        <w:r w:rsidR="00A43BF3" w:rsidRPr="0076658B">
          <w:rPr>
            <w:rFonts w:ascii="Arial" w:eastAsia="Calibri" w:hAnsi="Arial" w:cs="Arial"/>
            <w:color w:val="0563C1"/>
            <w:sz w:val="22"/>
            <w:szCs w:val="22"/>
            <w:u w:val="single"/>
          </w:rPr>
          <w:t>Supporting information for appraisal and revalidation guidance</w:t>
        </w:r>
      </w:hyperlink>
      <w:r w:rsidR="0076658B" w:rsidRPr="0076658B">
        <w:rPr>
          <w:rFonts w:ascii="Arial" w:eastAsia="Calibri" w:hAnsi="Arial" w:cs="Arial"/>
          <w:sz w:val="22"/>
          <w:szCs w:val="22"/>
        </w:rPr>
        <w:t xml:space="preserve"> </w:t>
      </w:r>
      <w:r w:rsidRPr="0076658B">
        <w:rPr>
          <w:rFonts w:ascii="Arial" w:hAnsi="Arial" w:cs="Arial"/>
          <w:sz w:val="22"/>
          <w:szCs w:val="22"/>
        </w:rPr>
        <w:t xml:space="preserve">references the importance of using data to prepare for and support appraisal and revalidation. </w:t>
      </w:r>
      <w:r w:rsidR="00447B4C">
        <w:rPr>
          <w:rFonts w:ascii="Arial" w:hAnsi="Arial" w:cs="Arial"/>
          <w:sz w:val="22"/>
          <w:szCs w:val="22"/>
        </w:rPr>
        <w:t>Several</w:t>
      </w:r>
      <w:r w:rsidRPr="0076658B">
        <w:rPr>
          <w:rFonts w:ascii="Arial" w:hAnsi="Arial" w:cs="Arial"/>
          <w:sz w:val="22"/>
          <w:szCs w:val="22"/>
        </w:rPr>
        <w:t xml:space="preserve"> examples are provided in the Guidance</w:t>
      </w:r>
      <w:r w:rsidR="0076658B">
        <w:rPr>
          <w:rFonts w:ascii="Arial" w:hAnsi="Arial" w:cs="Arial"/>
          <w:sz w:val="22"/>
          <w:szCs w:val="22"/>
        </w:rPr>
        <w:t>.</w:t>
      </w:r>
    </w:p>
    <w:p w14:paraId="11C1703C" w14:textId="40BF715C" w:rsidR="00AB29BD" w:rsidRDefault="001F6084" w:rsidP="00AB29BD">
      <w:pPr>
        <w:spacing w:after="0" w:line="276" w:lineRule="auto"/>
        <w:textAlignment w:val="baseline"/>
        <w:rPr>
          <w:rFonts w:ascii="Arial" w:hAnsi="Arial" w:cs="Arial"/>
          <w:sz w:val="22"/>
          <w:szCs w:val="22"/>
        </w:rPr>
      </w:pPr>
      <w:r w:rsidRPr="009D18FE">
        <w:rPr>
          <w:rFonts w:ascii="Arial" w:eastAsiaTheme="majorEastAsia" w:hAnsi="Arial" w:cs="Arial"/>
          <w:kern w:val="0"/>
          <w:sz w:val="22"/>
          <w:szCs w:val="22"/>
          <w:lang w:eastAsia="en-GB"/>
          <w14:ligatures w14:val="none"/>
        </w:rPr>
        <w:t xml:space="preserve">Access to </w:t>
      </w:r>
      <w:r w:rsidR="00D972CD" w:rsidRPr="009D18FE">
        <w:rPr>
          <w:rFonts w:ascii="Arial" w:eastAsiaTheme="majorEastAsia" w:hAnsi="Arial" w:cs="Arial"/>
          <w:kern w:val="0"/>
          <w:sz w:val="22"/>
          <w:szCs w:val="22"/>
          <w:lang w:eastAsia="en-GB"/>
          <w14:ligatures w14:val="none"/>
        </w:rPr>
        <w:t xml:space="preserve">the </w:t>
      </w:r>
      <w:r w:rsidRPr="009D18FE">
        <w:rPr>
          <w:rFonts w:ascii="Arial" w:eastAsiaTheme="majorEastAsia" w:hAnsi="Arial" w:cs="Arial"/>
          <w:kern w:val="0"/>
          <w:sz w:val="22"/>
          <w:szCs w:val="22"/>
          <w:lang w:eastAsia="en-GB"/>
          <w14:ligatures w14:val="none"/>
        </w:rPr>
        <w:t xml:space="preserve">data is via Model Health System </w:t>
      </w:r>
      <w:hyperlink r:id="rId20" w:history="1">
        <w:r w:rsidRPr="009D18FE">
          <w:rPr>
            <w:rFonts w:ascii="Arial" w:eastAsiaTheme="majorEastAsia" w:hAnsi="Arial" w:cs="Arial"/>
            <w:color w:val="0000FF"/>
            <w:kern w:val="0"/>
            <w:sz w:val="22"/>
            <w:szCs w:val="22"/>
            <w:u w:val="single"/>
            <w:lang w:eastAsia="en-GB"/>
            <w14:ligatures w14:val="none"/>
          </w:rPr>
          <w:t>https://ncip.model.nhs.uk</w:t>
        </w:r>
      </w:hyperlink>
      <w:r w:rsidR="00D972CD" w:rsidRPr="009D18FE">
        <w:rPr>
          <w:rFonts w:ascii="Arial" w:hAnsi="Arial" w:cs="Arial"/>
          <w:sz w:val="22"/>
          <w:szCs w:val="22"/>
        </w:rPr>
        <w:t xml:space="preserve"> </w:t>
      </w:r>
    </w:p>
    <w:p w14:paraId="4EBE957F" w14:textId="34FFF2BE" w:rsidR="001F6084" w:rsidRPr="009D18FE" w:rsidRDefault="00D972CD" w:rsidP="00AB29BD">
      <w:pPr>
        <w:spacing w:after="0" w:line="276" w:lineRule="auto"/>
        <w:textAlignment w:val="baseline"/>
        <w:rPr>
          <w:rFonts w:ascii="Arial" w:eastAsia="Times New Roman" w:hAnsi="Arial" w:cs="Arial"/>
          <w:kern w:val="0"/>
          <w:sz w:val="22"/>
          <w:szCs w:val="22"/>
          <w:lang w:eastAsia="en-GB"/>
          <w14:ligatures w14:val="none"/>
        </w:rPr>
      </w:pPr>
      <w:r w:rsidRPr="009D18FE">
        <w:rPr>
          <w:rFonts w:ascii="Arial" w:hAnsi="Arial" w:cs="Arial"/>
          <w:sz w:val="22"/>
          <w:szCs w:val="22"/>
        </w:rPr>
        <w:t xml:space="preserve">Surgical </w:t>
      </w:r>
      <w:r w:rsidR="41B5BEAD" w:rsidRPr="009D18FE">
        <w:rPr>
          <w:rFonts w:ascii="Arial" w:hAnsi="Arial" w:cs="Arial"/>
          <w:sz w:val="22"/>
          <w:szCs w:val="22"/>
        </w:rPr>
        <w:t>c</w:t>
      </w:r>
      <w:r w:rsidRPr="009D18FE">
        <w:rPr>
          <w:rFonts w:ascii="Arial" w:hAnsi="Arial" w:cs="Arial"/>
          <w:sz w:val="22"/>
          <w:szCs w:val="22"/>
        </w:rPr>
        <w:t xml:space="preserve">onsultants </w:t>
      </w:r>
      <w:r w:rsidRPr="009D18FE">
        <w:rPr>
          <w:rFonts w:ascii="Arial" w:eastAsiaTheme="majorEastAsia" w:hAnsi="Arial" w:cs="Arial"/>
          <w:kern w:val="0"/>
          <w:sz w:val="22"/>
          <w:szCs w:val="22"/>
          <w:lang w:eastAsia="en-GB"/>
          <w14:ligatures w14:val="none"/>
        </w:rPr>
        <w:t xml:space="preserve">can </w:t>
      </w:r>
      <w:r w:rsidR="001F6084" w:rsidRPr="009D18FE">
        <w:rPr>
          <w:rFonts w:ascii="Arial" w:eastAsiaTheme="majorEastAsia" w:hAnsi="Arial" w:cs="Arial"/>
          <w:kern w:val="0"/>
          <w:sz w:val="22"/>
          <w:szCs w:val="22"/>
          <w:lang w:eastAsia="en-GB"/>
          <w14:ligatures w14:val="none"/>
        </w:rPr>
        <w:t xml:space="preserve">contact </w:t>
      </w:r>
      <w:hyperlink r:id="rId21" w:history="1">
        <w:r w:rsidR="001F6084" w:rsidRPr="61FDA534">
          <w:rPr>
            <w:rFonts w:ascii="Arial" w:eastAsiaTheme="majorEastAsia" w:hAnsi="Arial" w:cs="Arial"/>
            <w:b/>
            <w:bCs/>
            <w:color w:val="467886"/>
            <w:kern w:val="0"/>
            <w:sz w:val="22"/>
            <w:szCs w:val="22"/>
            <w:u w:val="single"/>
            <w:lang w:eastAsia="en-GB"/>
            <w14:ligatures w14:val="none"/>
          </w:rPr>
          <w:t>england.ncip@nhs.net</w:t>
        </w:r>
      </w:hyperlink>
      <w:r w:rsidR="001F6084" w:rsidRPr="61FDA534">
        <w:rPr>
          <w:rFonts w:ascii="Arial" w:eastAsiaTheme="majorEastAsia" w:hAnsi="Arial" w:cs="Arial"/>
          <w:kern w:val="0"/>
          <w:sz w:val="22"/>
          <w:szCs w:val="22"/>
          <w:lang w:eastAsia="en-GB"/>
          <w14:ligatures w14:val="none"/>
        </w:rPr>
        <w:t> if</w:t>
      </w:r>
      <w:r w:rsidR="001F6084" w:rsidRPr="009D18FE">
        <w:rPr>
          <w:rFonts w:ascii="Arial" w:eastAsiaTheme="majorEastAsia" w:hAnsi="Arial" w:cs="Arial"/>
          <w:kern w:val="0"/>
          <w:sz w:val="22"/>
          <w:szCs w:val="22"/>
          <w:lang w:eastAsia="en-GB"/>
          <w14:ligatures w14:val="none"/>
        </w:rPr>
        <w:t xml:space="preserve"> you need to reset </w:t>
      </w:r>
      <w:r w:rsidR="001F6084" w:rsidRPr="009D18FE">
        <w:rPr>
          <w:rFonts w:ascii="Arial" w:eastAsiaTheme="majorEastAsia" w:hAnsi="Arial" w:cs="Arial"/>
          <w:b/>
          <w:bCs/>
          <w:kern w:val="0"/>
          <w:sz w:val="22"/>
          <w:szCs w:val="22"/>
          <w:lang w:eastAsia="en-GB"/>
          <w14:ligatures w14:val="none"/>
        </w:rPr>
        <w:t>password/login</w:t>
      </w:r>
      <w:r w:rsidR="001F6084" w:rsidRPr="009D18FE">
        <w:rPr>
          <w:rFonts w:ascii="Arial" w:eastAsiaTheme="majorEastAsia" w:hAnsi="Arial" w:cs="Arial"/>
          <w:kern w:val="0"/>
          <w:sz w:val="22"/>
          <w:szCs w:val="22"/>
          <w:lang w:eastAsia="en-GB"/>
          <w14:ligatures w14:val="none"/>
        </w:rPr>
        <w:t xml:space="preserve"> </w:t>
      </w:r>
      <w:r w:rsidR="001F6084" w:rsidRPr="009D18FE">
        <w:rPr>
          <w:rFonts w:ascii="Arial" w:eastAsiaTheme="majorEastAsia" w:hAnsi="Arial" w:cs="Arial"/>
          <w:b/>
          <w:bCs/>
          <w:kern w:val="0"/>
          <w:sz w:val="22"/>
          <w:szCs w:val="22"/>
          <w:lang w:eastAsia="en-GB"/>
          <w14:ligatures w14:val="none"/>
        </w:rPr>
        <w:t>details</w:t>
      </w:r>
      <w:r w:rsidR="005C0C90" w:rsidRPr="009D18FE">
        <w:rPr>
          <w:rFonts w:ascii="Arial" w:eastAsiaTheme="majorEastAsia" w:hAnsi="Arial" w:cs="Arial"/>
          <w:b/>
          <w:bCs/>
          <w:kern w:val="0"/>
          <w:sz w:val="22"/>
          <w:szCs w:val="22"/>
          <w:lang w:eastAsia="en-GB"/>
          <w14:ligatures w14:val="none"/>
        </w:rPr>
        <w:t>.</w:t>
      </w:r>
      <w:r w:rsidR="001F6084" w:rsidRPr="009D18FE">
        <w:rPr>
          <w:rFonts w:ascii="Arial" w:eastAsiaTheme="majorEastAsia" w:hAnsi="Arial" w:cs="Arial"/>
          <w:kern w:val="0"/>
          <w:sz w:val="22"/>
          <w:szCs w:val="22"/>
          <w:lang w:eastAsia="en-GB"/>
          <w14:ligatures w14:val="none"/>
        </w:rPr>
        <w:t xml:space="preserve"> </w:t>
      </w:r>
    </w:p>
    <w:p w14:paraId="007A138A" w14:textId="77777777" w:rsidR="001F6084" w:rsidRPr="009F4204" w:rsidRDefault="001F6084" w:rsidP="00AB29BD">
      <w:pPr>
        <w:spacing w:after="0" w:line="276" w:lineRule="auto"/>
        <w:textAlignment w:val="baseline"/>
        <w:rPr>
          <w:rFonts w:ascii="Arial" w:eastAsiaTheme="majorEastAsia" w:hAnsi="Arial" w:cs="Arial"/>
          <w:b/>
          <w:bCs/>
          <w:kern w:val="0"/>
          <w:lang w:val="en-US" w:eastAsia="en-GB"/>
          <w14:ligatures w14:val="none"/>
        </w:rPr>
      </w:pPr>
    </w:p>
    <w:p w14:paraId="25CFDA17" w14:textId="77777777" w:rsidR="001F6084" w:rsidRPr="009F4204" w:rsidRDefault="001F6084" w:rsidP="002C4FDC">
      <w:pPr>
        <w:spacing w:line="276" w:lineRule="auto"/>
        <w:ind w:left="720"/>
        <w:rPr>
          <w:rFonts w:ascii="Arial" w:hAnsi="Arial" w:cs="Arial"/>
        </w:rPr>
      </w:pPr>
    </w:p>
    <w:sectPr w:rsidR="001F6084" w:rsidRPr="009F4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E401A"/>
    <w:multiLevelType w:val="multilevel"/>
    <w:tmpl w:val="D0D8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251A3"/>
    <w:multiLevelType w:val="multilevel"/>
    <w:tmpl w:val="221A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9943C8"/>
    <w:multiLevelType w:val="multilevel"/>
    <w:tmpl w:val="1B8C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ED7842"/>
    <w:multiLevelType w:val="multilevel"/>
    <w:tmpl w:val="B76E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4B52B1"/>
    <w:multiLevelType w:val="multilevel"/>
    <w:tmpl w:val="54523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04644AF"/>
    <w:multiLevelType w:val="multilevel"/>
    <w:tmpl w:val="62B8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7C7A89"/>
    <w:multiLevelType w:val="multilevel"/>
    <w:tmpl w:val="7F0C8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322AA5"/>
    <w:multiLevelType w:val="multilevel"/>
    <w:tmpl w:val="8754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63878258">
    <w:abstractNumId w:val="4"/>
  </w:num>
  <w:num w:numId="2" w16cid:durableId="1712999033">
    <w:abstractNumId w:val="5"/>
  </w:num>
  <w:num w:numId="3" w16cid:durableId="1608350600">
    <w:abstractNumId w:val="3"/>
  </w:num>
  <w:num w:numId="4" w16cid:durableId="451093199">
    <w:abstractNumId w:val="7"/>
  </w:num>
  <w:num w:numId="5" w16cid:durableId="1410882362">
    <w:abstractNumId w:val="1"/>
  </w:num>
  <w:num w:numId="6" w16cid:durableId="1471820207">
    <w:abstractNumId w:val="6"/>
  </w:num>
  <w:num w:numId="7" w16cid:durableId="1778213750">
    <w:abstractNumId w:val="2"/>
  </w:num>
  <w:num w:numId="8" w16cid:durableId="1543899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1AC"/>
    <w:rsid w:val="00012978"/>
    <w:rsid w:val="00050CE9"/>
    <w:rsid w:val="0006076C"/>
    <w:rsid w:val="00060CAA"/>
    <w:rsid w:val="00085808"/>
    <w:rsid w:val="00090029"/>
    <w:rsid w:val="000F3745"/>
    <w:rsid w:val="00150B9E"/>
    <w:rsid w:val="0016191F"/>
    <w:rsid w:val="001A1A0E"/>
    <w:rsid w:val="001C25F8"/>
    <w:rsid w:val="001D5794"/>
    <w:rsid w:val="001F50DB"/>
    <w:rsid w:val="001F6084"/>
    <w:rsid w:val="002567A7"/>
    <w:rsid w:val="0026217B"/>
    <w:rsid w:val="002805D5"/>
    <w:rsid w:val="00295195"/>
    <w:rsid w:val="002C4FDC"/>
    <w:rsid w:val="002F22A9"/>
    <w:rsid w:val="002F3825"/>
    <w:rsid w:val="002F78E6"/>
    <w:rsid w:val="0030422E"/>
    <w:rsid w:val="00324FDB"/>
    <w:rsid w:val="00327198"/>
    <w:rsid w:val="003546BD"/>
    <w:rsid w:val="00364DB9"/>
    <w:rsid w:val="00376A33"/>
    <w:rsid w:val="00395B83"/>
    <w:rsid w:val="003A1A51"/>
    <w:rsid w:val="003A67CB"/>
    <w:rsid w:val="003D18FC"/>
    <w:rsid w:val="003D3BC4"/>
    <w:rsid w:val="003F0D02"/>
    <w:rsid w:val="00422902"/>
    <w:rsid w:val="00447B4C"/>
    <w:rsid w:val="00447E95"/>
    <w:rsid w:val="00467561"/>
    <w:rsid w:val="00481730"/>
    <w:rsid w:val="00490062"/>
    <w:rsid w:val="004C1F47"/>
    <w:rsid w:val="004C263C"/>
    <w:rsid w:val="004E2903"/>
    <w:rsid w:val="004F1E67"/>
    <w:rsid w:val="00565CA9"/>
    <w:rsid w:val="005674F8"/>
    <w:rsid w:val="0059120B"/>
    <w:rsid w:val="005977DA"/>
    <w:rsid w:val="005A7D84"/>
    <w:rsid w:val="005B1A08"/>
    <w:rsid w:val="005C0C90"/>
    <w:rsid w:val="006128A9"/>
    <w:rsid w:val="006335B2"/>
    <w:rsid w:val="00646056"/>
    <w:rsid w:val="00687AA7"/>
    <w:rsid w:val="006C5D43"/>
    <w:rsid w:val="006F2A34"/>
    <w:rsid w:val="006F2EED"/>
    <w:rsid w:val="00707875"/>
    <w:rsid w:val="007351AC"/>
    <w:rsid w:val="00760D91"/>
    <w:rsid w:val="0076658B"/>
    <w:rsid w:val="0077326B"/>
    <w:rsid w:val="007B02E9"/>
    <w:rsid w:val="007D723A"/>
    <w:rsid w:val="007F04D5"/>
    <w:rsid w:val="00844A09"/>
    <w:rsid w:val="00872246"/>
    <w:rsid w:val="0098303D"/>
    <w:rsid w:val="009A6FFB"/>
    <w:rsid w:val="009D18FE"/>
    <w:rsid w:val="009E0DA0"/>
    <w:rsid w:val="009F4204"/>
    <w:rsid w:val="00A43BF3"/>
    <w:rsid w:val="00A54CD7"/>
    <w:rsid w:val="00A55748"/>
    <w:rsid w:val="00A83CB2"/>
    <w:rsid w:val="00A93390"/>
    <w:rsid w:val="00AA6B6E"/>
    <w:rsid w:val="00AB29BD"/>
    <w:rsid w:val="00AC40BD"/>
    <w:rsid w:val="00B111C4"/>
    <w:rsid w:val="00B33A26"/>
    <w:rsid w:val="00B67AD4"/>
    <w:rsid w:val="00B91153"/>
    <w:rsid w:val="00BF3AFD"/>
    <w:rsid w:val="00C15FAB"/>
    <w:rsid w:val="00C17936"/>
    <w:rsid w:val="00C40F56"/>
    <w:rsid w:val="00C614DA"/>
    <w:rsid w:val="00C814BF"/>
    <w:rsid w:val="00CD0D78"/>
    <w:rsid w:val="00D33E98"/>
    <w:rsid w:val="00D44EC7"/>
    <w:rsid w:val="00D61383"/>
    <w:rsid w:val="00D972CD"/>
    <w:rsid w:val="00DB3803"/>
    <w:rsid w:val="00E17F2B"/>
    <w:rsid w:val="00E21649"/>
    <w:rsid w:val="00E2214C"/>
    <w:rsid w:val="00E23B8D"/>
    <w:rsid w:val="00E42C28"/>
    <w:rsid w:val="00E44AE0"/>
    <w:rsid w:val="00E64A60"/>
    <w:rsid w:val="00E765D1"/>
    <w:rsid w:val="00E82884"/>
    <w:rsid w:val="00E973CE"/>
    <w:rsid w:val="00EA3876"/>
    <w:rsid w:val="00EB0AC2"/>
    <w:rsid w:val="00EC0E0F"/>
    <w:rsid w:val="00F02C7B"/>
    <w:rsid w:val="00F02D2E"/>
    <w:rsid w:val="00F22772"/>
    <w:rsid w:val="00F4715B"/>
    <w:rsid w:val="00F53626"/>
    <w:rsid w:val="00F94E81"/>
    <w:rsid w:val="00FB3012"/>
    <w:rsid w:val="00FF1DCE"/>
    <w:rsid w:val="067345FD"/>
    <w:rsid w:val="1B8A6875"/>
    <w:rsid w:val="2178B8D2"/>
    <w:rsid w:val="24A40AA8"/>
    <w:rsid w:val="32A18A51"/>
    <w:rsid w:val="33B00DDC"/>
    <w:rsid w:val="3E3463DB"/>
    <w:rsid w:val="41B5BEAD"/>
    <w:rsid w:val="460F21A3"/>
    <w:rsid w:val="554D58DC"/>
    <w:rsid w:val="61FDA534"/>
    <w:rsid w:val="6244F5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26B6"/>
  <w15:chartTrackingRefBased/>
  <w15:docId w15:val="{8D8E34F2-6C54-4C1D-AF82-3D5FE4A4F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1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51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51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51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51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51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1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1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1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1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51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51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51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51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51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1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1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1AC"/>
    <w:rPr>
      <w:rFonts w:eastAsiaTheme="majorEastAsia" w:cstheme="majorBidi"/>
      <w:color w:val="272727" w:themeColor="text1" w:themeTint="D8"/>
    </w:rPr>
  </w:style>
  <w:style w:type="paragraph" w:styleId="Title">
    <w:name w:val="Title"/>
    <w:basedOn w:val="Normal"/>
    <w:next w:val="Normal"/>
    <w:link w:val="TitleChar"/>
    <w:uiPriority w:val="10"/>
    <w:qFormat/>
    <w:rsid w:val="007351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1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51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51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51AC"/>
    <w:pPr>
      <w:spacing w:before="160"/>
      <w:jc w:val="center"/>
    </w:pPr>
    <w:rPr>
      <w:i/>
      <w:iCs/>
      <w:color w:val="404040" w:themeColor="text1" w:themeTint="BF"/>
    </w:rPr>
  </w:style>
  <w:style w:type="character" w:customStyle="1" w:styleId="QuoteChar">
    <w:name w:val="Quote Char"/>
    <w:basedOn w:val="DefaultParagraphFont"/>
    <w:link w:val="Quote"/>
    <w:uiPriority w:val="29"/>
    <w:rsid w:val="007351AC"/>
    <w:rPr>
      <w:i/>
      <w:iCs/>
      <w:color w:val="404040" w:themeColor="text1" w:themeTint="BF"/>
    </w:rPr>
  </w:style>
  <w:style w:type="paragraph" w:styleId="ListParagraph">
    <w:name w:val="List Paragraph"/>
    <w:basedOn w:val="Normal"/>
    <w:uiPriority w:val="34"/>
    <w:qFormat/>
    <w:rsid w:val="007351AC"/>
    <w:pPr>
      <w:ind w:left="720"/>
      <w:contextualSpacing/>
    </w:pPr>
  </w:style>
  <w:style w:type="character" w:styleId="IntenseEmphasis">
    <w:name w:val="Intense Emphasis"/>
    <w:basedOn w:val="DefaultParagraphFont"/>
    <w:uiPriority w:val="21"/>
    <w:qFormat/>
    <w:rsid w:val="007351AC"/>
    <w:rPr>
      <w:i/>
      <w:iCs/>
      <w:color w:val="0F4761" w:themeColor="accent1" w:themeShade="BF"/>
    </w:rPr>
  </w:style>
  <w:style w:type="paragraph" w:styleId="IntenseQuote">
    <w:name w:val="Intense Quote"/>
    <w:basedOn w:val="Normal"/>
    <w:next w:val="Normal"/>
    <w:link w:val="IntenseQuoteChar"/>
    <w:uiPriority w:val="30"/>
    <w:qFormat/>
    <w:rsid w:val="007351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51AC"/>
    <w:rPr>
      <w:i/>
      <w:iCs/>
      <w:color w:val="0F4761" w:themeColor="accent1" w:themeShade="BF"/>
    </w:rPr>
  </w:style>
  <w:style w:type="character" w:styleId="IntenseReference">
    <w:name w:val="Intense Reference"/>
    <w:basedOn w:val="DefaultParagraphFont"/>
    <w:uiPriority w:val="32"/>
    <w:qFormat/>
    <w:rsid w:val="007351AC"/>
    <w:rPr>
      <w:b/>
      <w:bCs/>
      <w:smallCaps/>
      <w:color w:val="0F4761" w:themeColor="accent1" w:themeShade="BF"/>
      <w:spacing w:val="5"/>
    </w:rPr>
  </w:style>
  <w:style w:type="character" w:styleId="Hyperlink">
    <w:name w:val="Hyperlink"/>
    <w:basedOn w:val="DefaultParagraphFont"/>
    <w:uiPriority w:val="99"/>
    <w:unhideWhenUsed/>
    <w:rsid w:val="007351AC"/>
    <w:rPr>
      <w:color w:val="467886" w:themeColor="hyperlink"/>
      <w:u w:val="single"/>
    </w:rPr>
  </w:style>
  <w:style w:type="character" w:styleId="UnresolvedMention">
    <w:name w:val="Unresolved Mention"/>
    <w:basedOn w:val="DefaultParagraphFont"/>
    <w:uiPriority w:val="99"/>
    <w:semiHidden/>
    <w:unhideWhenUsed/>
    <w:rsid w:val="007351AC"/>
    <w:rPr>
      <w:color w:val="605E5C"/>
      <w:shd w:val="clear" w:color="auto" w:fill="E1DFDD"/>
    </w:rPr>
  </w:style>
  <w:style w:type="character" w:customStyle="1" w:styleId="normaltextrun">
    <w:name w:val="normaltextrun"/>
    <w:basedOn w:val="DefaultParagraphFont"/>
    <w:rsid w:val="00872246"/>
  </w:style>
  <w:style w:type="character" w:styleId="CommentReference">
    <w:name w:val="annotation reference"/>
    <w:basedOn w:val="DefaultParagraphFont"/>
    <w:uiPriority w:val="99"/>
    <w:semiHidden/>
    <w:unhideWhenUsed/>
    <w:rsid w:val="00060CAA"/>
    <w:rPr>
      <w:sz w:val="16"/>
      <w:szCs w:val="16"/>
    </w:rPr>
  </w:style>
  <w:style w:type="paragraph" w:styleId="CommentText">
    <w:name w:val="annotation text"/>
    <w:basedOn w:val="Normal"/>
    <w:link w:val="CommentTextChar"/>
    <w:uiPriority w:val="99"/>
    <w:unhideWhenUsed/>
    <w:rsid w:val="00060CAA"/>
    <w:pPr>
      <w:spacing w:line="240" w:lineRule="auto"/>
    </w:pPr>
    <w:rPr>
      <w:sz w:val="20"/>
      <w:szCs w:val="20"/>
    </w:rPr>
  </w:style>
  <w:style w:type="character" w:customStyle="1" w:styleId="CommentTextChar">
    <w:name w:val="Comment Text Char"/>
    <w:basedOn w:val="DefaultParagraphFont"/>
    <w:link w:val="CommentText"/>
    <w:uiPriority w:val="99"/>
    <w:rsid w:val="00060CAA"/>
    <w:rPr>
      <w:sz w:val="20"/>
      <w:szCs w:val="20"/>
    </w:rPr>
  </w:style>
  <w:style w:type="paragraph" w:styleId="CommentSubject">
    <w:name w:val="annotation subject"/>
    <w:basedOn w:val="CommentText"/>
    <w:next w:val="CommentText"/>
    <w:link w:val="CommentSubjectChar"/>
    <w:uiPriority w:val="99"/>
    <w:semiHidden/>
    <w:unhideWhenUsed/>
    <w:rsid w:val="00060CAA"/>
    <w:rPr>
      <w:b/>
      <w:bCs/>
    </w:rPr>
  </w:style>
  <w:style w:type="character" w:customStyle="1" w:styleId="CommentSubjectChar">
    <w:name w:val="Comment Subject Char"/>
    <w:basedOn w:val="CommentTextChar"/>
    <w:link w:val="CommentSubject"/>
    <w:uiPriority w:val="99"/>
    <w:semiHidden/>
    <w:rsid w:val="00060CAA"/>
    <w:rPr>
      <w:b/>
      <w:bCs/>
      <w:sz w:val="20"/>
      <w:szCs w:val="20"/>
    </w:rPr>
  </w:style>
  <w:style w:type="character" w:styleId="FollowedHyperlink">
    <w:name w:val="FollowedHyperlink"/>
    <w:basedOn w:val="DefaultParagraphFont"/>
    <w:uiPriority w:val="99"/>
    <w:semiHidden/>
    <w:unhideWhenUsed/>
    <w:rsid w:val="009E0DA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178916">
      <w:bodyDiv w:val="1"/>
      <w:marLeft w:val="0"/>
      <w:marRight w:val="0"/>
      <w:marTop w:val="0"/>
      <w:marBottom w:val="0"/>
      <w:divBdr>
        <w:top w:val="none" w:sz="0" w:space="0" w:color="auto"/>
        <w:left w:val="none" w:sz="0" w:space="0" w:color="auto"/>
        <w:bottom w:val="none" w:sz="0" w:space="0" w:color="auto"/>
        <w:right w:val="none" w:sz="0" w:space="0" w:color="auto"/>
      </w:divBdr>
    </w:div>
    <w:div w:id="208637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br01.safelinks.protection.outlook.com/?url=https%3A%2F%2Fwww.youtube.com%2Fwatch%3Fv%3DU853aybBw1U&amp;data=05%7C02%7Cursula.turner1%40nhs.net%7C862631889c1d40fa1d9d08dd9e9db7cf%7C37c354b285b047f5b22207b48d774ee3%7C0%7C0%7C638841122402228626%7CUnknown%7CTWFpbGZsb3d8eyJFbXB0eU1hcGkiOnRydWUsIlYiOiIwLjAuMDAwMCIsIlAiOiJXaW4zMiIsIkFOIjoiTWFpbCIsIldUIjoyfQ%3D%3D%7C0%7C%7C%7C&amp;sdata=0IKi7qqfI8x83zd4dc4pZOwj7za%2F%2FK1IYddmkNeeXlM%3D&amp;reserved=0" TargetMode="External"/><Relationship Id="rId18" Type="http://schemas.openxmlformats.org/officeDocument/2006/relationships/hyperlink" Target="https://www.aomrc.org.uk/wp-content/uploads/2018/09/the_reflective_practioner_guidance_single_page.pdf" TargetMode="External"/><Relationship Id="rId3" Type="http://schemas.openxmlformats.org/officeDocument/2006/relationships/customXml" Target="../customXml/item3.xml"/><Relationship Id="rId21" Type="http://schemas.openxmlformats.org/officeDocument/2006/relationships/hyperlink" Target="mailto:england.ncip@nhs.net" TargetMode="External"/><Relationship Id="rId7" Type="http://schemas.openxmlformats.org/officeDocument/2006/relationships/webSettings" Target="webSettings.xml"/><Relationship Id="rId12" Type="http://schemas.openxmlformats.org/officeDocument/2006/relationships/hyperlink" Target="https://gbr01.safelinks.protection.outlook.com/?url=https%3A%2F%2Fgettingitrightfirsttime.co.uk%2Fassociated_projects%2Fncip%2F&amp;data=05%7C02%7Cengland.ncip%40nhs.net%7C5c7e6ae094c34419c46808de3c9eeb87%7C37c354b285b047f5b22207b48d774ee3%7C0%7C0%7C639014850403042697%7CUnknown%7CTWFpbGZsb3d8eyJFbXB0eU1hcGkiOnRydWUsIlYiOiIwLjAuMDAwMCIsIlAiOiJXaW4zMiIsIkFOIjoiTWFpbCIsIldUIjoyfQ%3D%3D%7C0%7C%7C%7C&amp;sdata=YAvjL6WTvs0qh9m%2FVYu288UQqIzXr0Ok3WFTNPtoy%2Fs%3D&amp;reserved=0" TargetMode="External"/><Relationship Id="rId17" Type="http://schemas.openxmlformats.org/officeDocument/2006/relationships/hyperlink" Target="mailto:england.ncip@nhs.net" TargetMode="External"/><Relationship Id="rId2" Type="http://schemas.openxmlformats.org/officeDocument/2006/relationships/customXml" Target="../customXml/item2.xml"/><Relationship Id="rId16" Type="http://schemas.openxmlformats.org/officeDocument/2006/relationships/hyperlink" Target="mailto:england.ncip@nhs.net" TargetMode="External"/><Relationship Id="rId20" Type="http://schemas.openxmlformats.org/officeDocument/2006/relationships/hyperlink" Target="https://gbr01.safelinks.protection.outlook.com/?url=https%3A%2F%2Flinkprotect.cudasvc.com%2Furl%3Fa%3Dhttps%253a%252f%252fncip.model.nhs.uk%252f%26c%3DE%2C1%2CRcbaw5XxgVRxPorutMKPsL_0Q2q7bpxLjOo-taFOpezyF8aAsvQgHipzmr4v5vrI3yMU6piwiMJjow-e7Hpe__KN6QeIsJFUkO759AJvEx8%2C%26typo%3D1&amp;data=05%7C02%7Cemma.page8%40nhs.net%7C0dc62a6efe7e4098eb0708dd7f4d7f21%7C37c354b285b047f5b22207b48d774ee3%7C0%7C0%7C638806692998884574%7CUnknown%7CTWFpbGZsb3d8eyJFbXB0eU1hcGkiOnRydWUsIlYiOiIwLjAuMDAwMCIsIlAiOiJXaW4zMiIsIkFOIjoiTWFpbCIsIldUIjoyfQ%3D%3D%7C0%7C%7C%7C&amp;sdata=8APtTiVWjHOvTdpKYfCkDEkj47BJTq0IGkbhtfHqw50%3D&amp;reserved=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br01.safelinks.protection.outlook.com/?url=https%3A%2F%2Fncip.model.nhs.uk%2F&amp;data=05%7C02%7Cengland.ncip%40nhs.net%7C5c7e6ae094c34419c46808de3c9eeb87%7C37c354b285b047f5b22207b48d774ee3%7C0%7C0%7C639014850403004708%7CUnknown%7CTWFpbGZsb3d8eyJFbXB0eU1hcGkiOnRydWUsIlYiOiIwLjAuMDAwMCIsIlAiOiJXaW4zMiIsIkFOIjoiTWFpbCIsIldUIjoyfQ%3D%3D%7C0%7C%7C%7C&amp;sdata=NGuK2CvIf99wj1p0eB8OTtejVX4iRMC%2FWK4KTO7ke%2B0%3D&amp;reserved=0" TargetMode="External"/><Relationship Id="rId5" Type="http://schemas.openxmlformats.org/officeDocument/2006/relationships/styles" Target="styles.xml"/><Relationship Id="rId15" Type="http://schemas.openxmlformats.org/officeDocument/2006/relationships/hyperlink" Target="https://gbr01.safelinks.protection.outlook.com/?url=https%3A%2F%2Flinkprotect.cudasvc.com%2Furl%3Fa%3Dhttps%253a%252f%252fncip.model.nhs.uk%252f%26c%3DE%2C1%2CRcbaw5XxgVRxPorutMKPsL_0Q2q7bpxLjOo-taFOpezyF8aAsvQgHipzmr4v5vrI3yMU6piwiMJjow-e7Hpe__KN6QeIsJFUkO759AJvEx8%2C%26typo%3D1&amp;data=05%7C02%7Cemma.page8%40nhs.net%7C0dc62a6efe7e4098eb0708dd7f4d7f21%7C37c354b285b047f5b22207b48d774ee3%7C0%7C0%7C638806692998884574%7CUnknown%7CTWFpbGZsb3d8eyJFbXB0eU1hcGkiOnRydWUsIlYiOiIwLjAuMDAwMCIsIlAiOiJXaW4zMiIsIkFOIjoiTWFpbCIsIldUIjoyfQ%3D%3D%7C0%7C%7C%7C&amp;sdata=8APtTiVWjHOvTdpKYfCkDEkj47BJTq0IGkbhtfHqw50%3D&amp;reserved=0" TargetMode="External"/><Relationship Id="rId23" Type="http://schemas.openxmlformats.org/officeDocument/2006/relationships/theme" Target="theme/theme1.xml"/><Relationship Id="rId10" Type="http://schemas.openxmlformats.org/officeDocument/2006/relationships/hyperlink" Target="https://gbr01.safelinks.protection.outlook.com/?url=https%3A%2F%2Fwww.gmc-uk.org%2F-%2Fmedia%2Fdocuments%2Fguidance-on-supporting-info-for-appraisal-and-revalidation_pdf-84642033.pdf%23%3A~%3Atext%3DThis%2520guidance%2520sets%2520out%2520the%2520GMC%25E2%2580%2599s%2520requirements%2520for%2Clicensed%2520doctors%252A%2520must%2520meet%2520our%2520requirements%2520for%2520revalidation.&amp;data=05%7C02%7Cheatherlockett%40nhs.net%7Cd779cc5c141d41049fba08dde0a19c9a%7C37c354b285b047f5b22207b48d774ee3%7C0%7C0%7C638913706905061946%7CUnknown%7CTWFpbGZsb3d8eyJFbXB0eU1hcGkiOnRydWUsIlYiOiIwLjAuMDAwMCIsIlAiOiJXaW4zMiIsIkFOIjoiTWFpbCIsIldUIjoyfQ%3D%3D%7C0%7C%7C%7C&amp;sdata=jGL7bRpKhKHFWtdgEpehvWXGf906KdaQBQrxyLUjvd8%3D&amp;reserved=0" TargetMode="External"/><Relationship Id="rId19" Type="http://schemas.openxmlformats.org/officeDocument/2006/relationships/hyperlink" Target="https://www.gmc-uk.org/cdn/37433656/Guidance%20on%20supporting%20info%20for%20appraisal%20and%20revalidation.pdf"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gbr01.safelinks.protection.outlook.com/?url=https%3A%2F%2Fwww.youtube.com%2Fwatch%3Fv%3DU853aybBw1U&amp;data=05%7C02%7Cursula.turner1%40nhs.net%7C862631889c1d40fa1d9d08dd9e9db7cf%7C37c354b285b047f5b22207b48d774ee3%7C0%7C0%7C638841122402254530%7CUnknown%7CTWFpbGZsb3d8eyJFbXB0eU1hcGkiOnRydWUsIlYiOiIwLjAuMDAwMCIsIlAiOiJXaW4zMiIsIkFOIjoiTWFpbCIsIldUIjoyfQ%3D%3D%7C0%7C%7C%7C&amp;sdata=Cm8j3HWPuqAVYfQAjuF7yhtpOLR1j6G0xKs%2FBzb5WaY%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0657cea1-7abe-4a58-9362-8a3f81fe83bb" xsi:nil="true"/>
    <_ip_UnifiedCompliancePolicyProperties xmlns="0657cea1-7abe-4a58-9362-8a3f81fe83bb" xsi:nil="true"/>
    <TaxCatchAll xmlns="0657cea1-7abe-4a58-9362-8a3f81fe83bb" xsi:nil="true"/>
    <lcf76f155ced4ddcb4097134ff3c332f xmlns="1f191942-6bfc-41ac-b818-c27b6457eb64">
      <Terms xmlns="http://schemas.microsoft.com/office/infopath/2007/PartnerControls"/>
    </lcf76f155ced4ddcb4097134ff3c332f>
    <DomainNumber xmlns="1f191942-6bfc-41ac-b818-c27b6457eb64" xsi:nil="true"/>
    <Domain xmlns="1f191942-6bfc-41ac-b818-c27b6457eb64" xsi:nil="true"/>
    <PolicyorSOP_x003f_ xmlns="1f191942-6bfc-41ac-b818-c27b6457eb64" xsi:nil="true"/>
    <Hubname xmlns="1f191942-6bfc-41ac-b818-c27b6457eb64" xsi:nil="true"/>
    <Active xmlns="1f191942-6bfc-41ac-b818-c27b6457eb64">true</Active>
    <Potentialpriorty_x003f_ xmlns="1f191942-6bfc-41ac-b818-c27b6457eb64">true</Potentialpriorty_x003f_>
    <MovetoNextReview_x0028_ClinicalLeads_x0029_ xmlns="1f191942-6bfc-41ac-b818-c27b6457eb64">true</MovetoNextReview_x0028_ClinicalLeads_x0029_>
    <usecasetype xmlns="1f191942-6bfc-41ac-b818-c27b6457eb64" xsi:nil="true"/>
    <Presentable_x003f_ xmlns="1f191942-6bfc-41ac-b818-c27b6457eb64">Not reviewed</Presentable_x003f_>
    <Hub xmlns="1f191942-6bfc-41ac-b818-c27b6457eb64" xsi:nil="true"/>
    <Status xmlns="1f191942-6bfc-41ac-b818-c27b6457eb64" xsi:nil="true"/>
    <FAQ xmlns="1f191942-6bfc-41ac-b818-c27b6457eb64" xsi:nil="true"/>
    <SharedWithUsers xmlns="0657cea1-7abe-4a58-9362-8a3f81fe83b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5F438F1A4505458CC99CD4B88167F8" ma:contentTypeVersion="49" ma:contentTypeDescription="Create a new document." ma:contentTypeScope="" ma:versionID="364a383e5068d9f0b12858b9d098d2b8">
  <xsd:schema xmlns:xsd="http://www.w3.org/2001/XMLSchema" xmlns:xs="http://www.w3.org/2001/XMLSchema" xmlns:p="http://schemas.microsoft.com/office/2006/metadata/properties" xmlns:ns2="1f191942-6bfc-41ac-b818-c27b6457eb64" xmlns:ns3="0657cea1-7abe-4a58-9362-8a3f81fe83bb" targetNamespace="http://schemas.microsoft.com/office/2006/metadata/properties" ma:root="true" ma:fieldsID="38b56e04c6af484eb215ae9a37088d61" ns2:_="" ns3:_="">
    <xsd:import namespace="1f191942-6bfc-41ac-b818-c27b6457eb64"/>
    <xsd:import namespace="0657cea1-7abe-4a58-9362-8a3f81fe83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3:_ip_UnifiedCompliancePolicyProperties" minOccurs="0"/>
                <xsd:element ref="ns3:_ip_UnifiedCompliancePolicyUIAction" minOccurs="0"/>
                <xsd:element ref="ns2:Active" minOccurs="0"/>
                <xsd:element ref="ns2:Status" minOccurs="0"/>
                <xsd:element ref="ns2:MediaServiceObjectDetectorVersions" minOccurs="0"/>
                <xsd:element ref="ns2:Presentable_x003f_" minOccurs="0"/>
                <xsd:element ref="ns2:PolicyorSOP_x003f_" minOccurs="0"/>
                <xsd:element ref="ns2:Potentialpriorty_x003f_" minOccurs="0"/>
                <xsd:element ref="ns2:Domain" minOccurs="0"/>
                <xsd:element ref="ns2:Hub" minOccurs="0"/>
                <xsd:element ref="ns2:MovetoNextReview_x0028_ClinicalLeads_x0029_" minOccurs="0"/>
                <xsd:element ref="ns2:Hubname" minOccurs="0"/>
                <xsd:element ref="ns2:DomainNumber" minOccurs="0"/>
                <xsd:element ref="ns2:MediaServiceSearchProperties" minOccurs="0"/>
                <xsd:element ref="ns2:FAQ" minOccurs="0"/>
                <xsd:element ref="ns2:MediaServiceLocation" minOccurs="0"/>
                <xsd:element ref="ns2:MediaServiceBillingMetadata" minOccurs="0"/>
                <xsd:element ref="ns2:usecas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191942-6bfc-41ac-b818-c27b6457eb64" elementFormDefault="qualified">
    <xsd:import namespace="http://schemas.microsoft.com/office/2006/documentManagement/types"/>
    <xsd:import namespace="http://schemas.microsoft.com/office/infopath/2007/PartnerControls"/>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OCR" ma:index="10" nillable="true" ma:displayName="Extracted Text" ma:description="" ma:hidden="true" ma:internalName="MediaServiceOCR"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Active" ma:index="20" nillable="true" ma:displayName="Active" ma:default="1" ma:description="Is project active?" ma:hidden="true" ma:internalName="Active" ma:readOnly="false">
      <xsd:simpleType>
        <xsd:restriction base="dms:Boolean"/>
      </xsd:simpleType>
    </xsd:element>
    <xsd:element name="Status" ma:index="21" nillable="true" ma:displayName="Status" ma:description="for PH use" ma:internalName="Status" ma:readOnly="false">
      <xsd:simpleType>
        <xsd:restriction base="dms:Text">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Presentable_x003f_" ma:index="23" nillable="true" ma:displayName="Potentially shareable?" ma:default="Not reviewed" ma:format="Dropdown" ma:internalName="Presentable_x003f_" ma:readOnly="false">
      <xsd:simpleType>
        <xsd:restriction base="dms:Choice">
          <xsd:enumeration value="Yes"/>
          <xsd:enumeration value="No"/>
          <xsd:enumeration value="Not reviewed"/>
        </xsd:restriction>
      </xsd:simpleType>
    </xsd:element>
    <xsd:element name="PolicyorSOP_x003f_" ma:index="24" nillable="true" ma:displayName="Policy or SOP?" ma:format="Dropdown" ma:internalName="PolicyorSOP_x003f_" ma:readOnly="false">
      <xsd:simpleType>
        <xsd:restriction base="dms:Choice">
          <xsd:enumeration value="Yes"/>
          <xsd:enumeration value="No"/>
          <xsd:enumeration value="Not reviewed"/>
        </xsd:restriction>
      </xsd:simpleType>
    </xsd:element>
    <xsd:element name="Potentialpriorty_x003f_" ma:index="25" nillable="true" ma:displayName="For review by LN" ma:default="1" ma:description="MB ticked the box for &quot;Yes&quot; when LN should review a document" ma:indexed="true" ma:internalName="Potentialpriorty_x003f_" ma:readOnly="false">
      <xsd:simpleType>
        <xsd:restriction base="dms:Boolean"/>
      </xsd:simpleType>
    </xsd:element>
    <xsd:element name="Domain" ma:index="26" nillable="true" ma:displayName="Domain" ma:format="Dropdown" ma:indexed="true" ma:internalName="Domain" ma:readOnly="false">
      <xsd:simpleType>
        <xsd:restriction base="dms:Choice">
          <xsd:enumeration value="Domain 1"/>
          <xsd:enumeration value="Domain 2"/>
          <xsd:enumeration value="Domain 3"/>
          <xsd:enumeration value="Domain 4"/>
          <xsd:enumeration value="Domain 5"/>
        </xsd:restriction>
      </xsd:simpleType>
    </xsd:element>
    <xsd:element name="Hub" ma:index="27" nillable="true" ma:displayName="Hub" ma:internalName="Hub" ma:readOnly="false">
      <xsd:simpleType>
        <xsd:restriction base="dms:Text">
          <xsd:maxLength value="255"/>
        </xsd:restriction>
      </xsd:simpleType>
    </xsd:element>
    <xsd:element name="MovetoNextReview_x0028_ClinicalLeads_x0029_" ma:index="28" nillable="true" ma:displayName="Move to Next Review (Clinical Leads)" ma:default="1" ma:description="LN to tick the box for &quot;yes&quot; when the document should be taken forward to the next  review (e.g. by Clinical Leads)" ma:internalName="MovetoNextReview_x0028_ClinicalLeads_x0029_" ma:readOnly="false">
      <xsd:simpleType>
        <xsd:restriction base="dms:Boolean"/>
      </xsd:simpleType>
    </xsd:element>
    <xsd:element name="Hubname" ma:index="29" nillable="true" ma:displayName="Hub name" ma:internalName="Hubname" ma:readOnly="false">
      <xsd:simpleType>
        <xsd:restriction base="dms:Text">
          <xsd:maxLength value="255"/>
        </xsd:restriction>
      </xsd:simpleType>
    </xsd:element>
    <xsd:element name="DomainNumber" ma:index="30" nillable="true" ma:displayName="Domain Number" ma:format="Dropdown" ma:internalName="DomainNumber" ma:readOnly="false">
      <xsd:simpleType>
        <xsd:restriction base="dms:Choice">
          <xsd:enumeration value="Domain 1"/>
          <xsd:enumeration value="Domain 2"/>
          <xsd:enumeration value="Domain 3"/>
          <xsd:enumeration value="Domain 4"/>
          <xsd:enumeration value="Domain 5"/>
        </xsd:restriction>
      </xsd:simpleType>
    </xsd:element>
    <xsd:element name="MediaServiceSearchProperties" ma:index="31" nillable="true" ma:displayName="MediaServiceSearchProperties" ma:hidden="true" ma:internalName="MediaServiceSearchProperties" ma:readOnly="true">
      <xsd:simpleType>
        <xsd:restriction base="dms:Note"/>
      </xsd:simpleType>
    </xsd:element>
    <xsd:element name="FAQ" ma:index="34" nillable="true" ma:displayName="FAQ" ma:format="Dropdown" ma:internalName="FAQ">
      <xsd:simpleType>
        <xsd:restriction base="dms:Text">
          <xsd:maxLength value="255"/>
        </xsd:restriction>
      </xsd:simpleType>
    </xsd:element>
    <xsd:element name="MediaServiceLocation" ma:index="35" nillable="true" ma:displayName="Location" ma:indexed="true" ma:internalName="MediaServiceLocation" ma:readOnly="true">
      <xsd:simpleType>
        <xsd:restriction base="dms:Text"/>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usecasetype" ma:index="37" nillable="true" ma:displayName="use case type" ma:format="Dropdown" ma:indexed="true" ma:internalName="usecasetyp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57cea1-7abe-4a58-9362-8a3f81fe83bb" elementFormDefault="qualified">
    <xsd:import namespace="http://schemas.microsoft.com/office/2006/documentManagement/types"/>
    <xsd:import namespace="http://schemas.microsoft.com/office/infopath/2007/PartnerControls"/>
    <xsd:element name="SharedWithUsers" ma:index="8" nillable="true" ma:displayName="Shared With" ma:description="" ma:hidden="true"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hidden="true" ma:internalName="SharedWithDetails" ma:readOnly="true">
      <xsd:simpleType>
        <xsd:restriction base="dms:Note"/>
      </xsd:simpleType>
    </xsd:element>
    <xsd:element name="TaxCatchAll" ma:index="17" nillable="true" ma:displayName="Taxonomy Catch All Column" ma:hidden="true" ma:list="{32534fcb-c3dd-4f22-a43d-bac975b158d8}" ma:internalName="TaxCatchAll" ma:showField="CatchAllData" ma:web="0657cea1-7abe-4a58-9362-8a3f81fe83bb">
      <xsd:complexType>
        <xsd:complexContent>
          <xsd:extension base="dms:MultiChoiceLookup">
            <xsd:sequence>
              <xsd:element name="Value" type="dms:Lookup" maxOccurs="unbounded" minOccurs="0" nillable="true"/>
            </xsd:sequence>
          </xsd:extension>
        </xsd:complexContent>
      </xsd:complexType>
    </xsd:element>
    <xsd:element name="_ip_UnifiedCompliancePolicyProperties" ma:index="18" nillable="true" ma:displayName="Unified Compliance Policy Properties" ma:hidden="true" ma:internalName="_ip_UnifiedCompliancePolicyProperties" ma:readOnly="false">
      <xsd:simpleType>
        <xsd:restriction base="dms:Note"/>
      </xsd:simpleType>
    </xsd:element>
    <xsd:element name="_ip_UnifiedCompliancePolicyUIAction" ma:index="19" nillable="true" ma:displayName="Unified Compliance Policy UI Action" ma:hidden="true" ma:internalName="_ip_UnifiedCompliancePolicyUIAction"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6725C0-2626-4494-9BD1-44D7A02BC73E}">
  <ds:schemaRefs>
    <ds:schemaRef ds:uri="http://schemas.microsoft.com/office/2006/metadata/properties"/>
    <ds:schemaRef ds:uri="http://schemas.microsoft.com/office/infopath/2007/PartnerControls"/>
    <ds:schemaRef ds:uri="0657cea1-7abe-4a58-9362-8a3f81fe83bb"/>
    <ds:schemaRef ds:uri="1f191942-6bfc-41ac-b818-c27b6457eb64"/>
  </ds:schemaRefs>
</ds:datastoreItem>
</file>

<file path=customXml/itemProps2.xml><?xml version="1.0" encoding="utf-8"?>
<ds:datastoreItem xmlns:ds="http://schemas.openxmlformats.org/officeDocument/2006/customXml" ds:itemID="{23A5ECA1-CAFF-4B3F-AA15-76C1BB0C3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191942-6bfc-41ac-b818-c27b6457eb64"/>
    <ds:schemaRef ds:uri="0657cea1-7abe-4a58-9362-8a3f81fe83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AEB34C-79C5-48C7-839D-D6533EDE7CEE}">
  <ds:schemaRefs>
    <ds:schemaRef ds:uri="http://schemas.microsoft.com/sharepoint/v3/contenttype/forms"/>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2</TotalTime>
  <Pages>3</Pages>
  <Words>787</Words>
  <Characters>4528</Characters>
  <Application>Microsoft Office Word</Application>
  <DocSecurity>0</DocSecurity>
  <Lines>96</Lines>
  <Paragraphs>39</Paragraphs>
  <ScaleCrop>false</ScaleCrop>
  <Company>NHS</Company>
  <LinksUpToDate>false</LinksUpToDate>
  <CharactersWithSpaces>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LOCKETT, Heather (NHS ENGLAND)</dc:creator>
  <cp:keywords/>
  <dc:description/>
  <cp:lastModifiedBy>KENNEDY, Julie (NHS ENGLAND)</cp:lastModifiedBy>
  <cp:revision>77</cp:revision>
  <dcterms:created xsi:type="dcterms:W3CDTF">2026-03-13T14:02:00Z</dcterms:created>
  <dcterms:modified xsi:type="dcterms:W3CDTF">2026-05-13T15:00:00Z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0x010100B65F438F1A4505458CC99CD4B88167F8</vt:lpwstr>
  </property>
  <property fmtid="{D5CDD505-2E9C-101B-9397-08002B2CF9AE}" pid="3" name="MediaServiceImageTags">
    <vt:lpwstr/>
  </property>
  <property fmtid="{D5CDD505-2E9C-101B-9397-08002B2CF9AE}" pid="4" name="docLang">
    <vt:lpwstr>en</vt:lpwstr>
  </property>
  <property fmtid="{D5CDD505-2E9C-101B-9397-08002B2CF9AE}" pid="5" name="Order">
    <vt:r8>2444000</vt:r8>
  </property>
  <property fmtid="{D5CDD505-2E9C-101B-9397-08002B2CF9AE}" pid="6" name="notes">
    <vt:lpwstr>...</vt:lpwstr>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